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87C3" w14:textId="4064365A" w:rsidR="001F43B6" w:rsidRDefault="00595683" w:rsidP="00AE68DC">
      <w:pPr>
        <w:pStyle w:val="1Title"/>
        <w:ind w:left="0" w:firstLine="0"/>
      </w:pPr>
      <w:r>
        <w:t>STANDARD OPERATING PROCEDURE</w:t>
      </w:r>
    </w:p>
    <w:p w14:paraId="77E68813" w14:textId="151BFB46" w:rsidR="00DD6BBF" w:rsidRDefault="00333705" w:rsidP="00DD6BBF">
      <w:pPr>
        <w:pStyle w:val="1Title"/>
        <w:ind w:left="0" w:firstLine="0"/>
      </w:pPr>
      <w:r>
        <w:t>VISITORS AND CONTRACTORS</w:t>
      </w:r>
    </w:p>
    <w:p w14:paraId="7ED2144F" w14:textId="779FAF19" w:rsidR="00BE1DDC" w:rsidRDefault="00BE1DDC" w:rsidP="001F43B6">
      <w:pPr>
        <w:pStyle w:val="4BodyTextMain"/>
      </w:pPr>
    </w:p>
    <w:p w14:paraId="6137CBF0" w14:textId="77777777" w:rsidR="00595683" w:rsidRDefault="00595683" w:rsidP="001A7B88">
      <w:pPr>
        <w:pStyle w:val="2MainHeading"/>
        <w:ind w:left="0" w:firstLine="0"/>
      </w:pPr>
      <w:r>
        <w:t>Document Control</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61"/>
        <w:gridCol w:w="1661"/>
        <w:gridCol w:w="1660"/>
        <w:gridCol w:w="1660"/>
        <w:gridCol w:w="1660"/>
        <w:gridCol w:w="1660"/>
      </w:tblGrid>
      <w:tr w:rsidR="00361F83" w14:paraId="10FB4899" w14:textId="37A2B9F0" w:rsidTr="00361F83">
        <w:trPr>
          <w:trHeight w:val="481"/>
        </w:trPr>
        <w:tc>
          <w:tcPr>
            <w:tcW w:w="834" w:type="pct"/>
          </w:tcPr>
          <w:p w14:paraId="3497AE60" w14:textId="77777777" w:rsidR="00361F83" w:rsidRPr="00312D6E" w:rsidRDefault="00361F83" w:rsidP="001A7B88">
            <w:pPr>
              <w:rPr>
                <w:b/>
                <w:bCs/>
              </w:rPr>
            </w:pPr>
            <w:r w:rsidRPr="00312D6E">
              <w:rPr>
                <w:b/>
                <w:bCs/>
              </w:rPr>
              <w:t>Version</w:t>
            </w:r>
          </w:p>
        </w:tc>
        <w:tc>
          <w:tcPr>
            <w:tcW w:w="834" w:type="pct"/>
          </w:tcPr>
          <w:p w14:paraId="3A0959D7" w14:textId="77777777" w:rsidR="00361F83" w:rsidRPr="00312D6E" w:rsidRDefault="00361F83" w:rsidP="001A7B88">
            <w:pPr>
              <w:rPr>
                <w:b/>
                <w:bCs/>
              </w:rPr>
            </w:pPr>
            <w:r w:rsidRPr="00312D6E">
              <w:rPr>
                <w:b/>
                <w:bCs/>
              </w:rPr>
              <w:t>Date Issued</w:t>
            </w:r>
          </w:p>
        </w:tc>
        <w:tc>
          <w:tcPr>
            <w:tcW w:w="833" w:type="pct"/>
          </w:tcPr>
          <w:p w14:paraId="13C85317" w14:textId="77777777" w:rsidR="00361F83" w:rsidRPr="00312D6E" w:rsidRDefault="00361F83" w:rsidP="001A7B88">
            <w:pPr>
              <w:rPr>
                <w:b/>
                <w:bCs/>
              </w:rPr>
            </w:pPr>
            <w:r w:rsidRPr="00312D6E">
              <w:rPr>
                <w:b/>
                <w:bCs/>
              </w:rPr>
              <w:t>Prepared by</w:t>
            </w:r>
          </w:p>
        </w:tc>
        <w:tc>
          <w:tcPr>
            <w:tcW w:w="833" w:type="pct"/>
          </w:tcPr>
          <w:p w14:paraId="072865DC" w14:textId="77777777" w:rsidR="00361F83" w:rsidRPr="00312D6E" w:rsidRDefault="00361F83" w:rsidP="001A7B88">
            <w:pPr>
              <w:rPr>
                <w:b/>
                <w:bCs/>
              </w:rPr>
            </w:pPr>
            <w:r w:rsidRPr="00312D6E">
              <w:rPr>
                <w:b/>
                <w:bCs/>
              </w:rPr>
              <w:t>Approved by</w:t>
            </w:r>
          </w:p>
        </w:tc>
        <w:tc>
          <w:tcPr>
            <w:tcW w:w="833" w:type="pct"/>
          </w:tcPr>
          <w:p w14:paraId="33D86DDB" w14:textId="77777777" w:rsidR="00361F83" w:rsidRPr="00312D6E" w:rsidRDefault="00361F83" w:rsidP="001A7B88">
            <w:pPr>
              <w:rPr>
                <w:b/>
                <w:bCs/>
              </w:rPr>
            </w:pPr>
            <w:r w:rsidRPr="00312D6E">
              <w:rPr>
                <w:b/>
                <w:bCs/>
              </w:rPr>
              <w:t>Review Date</w:t>
            </w:r>
          </w:p>
        </w:tc>
        <w:tc>
          <w:tcPr>
            <w:tcW w:w="833" w:type="pct"/>
          </w:tcPr>
          <w:p w14:paraId="78C3EE6C" w14:textId="0BE4D4E5" w:rsidR="00361F83" w:rsidRPr="00312D6E" w:rsidRDefault="00361F83" w:rsidP="001A7B88">
            <w:pPr>
              <w:rPr>
                <w:b/>
                <w:bCs/>
              </w:rPr>
            </w:pPr>
            <w:r w:rsidRPr="00312D6E">
              <w:rPr>
                <w:b/>
                <w:bCs/>
              </w:rPr>
              <w:t>UK Funeral Director Code Reference</w:t>
            </w:r>
          </w:p>
        </w:tc>
      </w:tr>
      <w:tr w:rsidR="00361F83" w14:paraId="39779EDB" w14:textId="520BDE0A" w:rsidTr="00361F83">
        <w:trPr>
          <w:trHeight w:val="792"/>
        </w:trPr>
        <w:tc>
          <w:tcPr>
            <w:tcW w:w="834" w:type="pct"/>
          </w:tcPr>
          <w:p w14:paraId="131CC77D" w14:textId="77777777" w:rsidR="00361F83" w:rsidRDefault="00361F83" w:rsidP="001A7B88">
            <w:r>
              <w:t>1.0</w:t>
            </w:r>
          </w:p>
        </w:tc>
        <w:tc>
          <w:tcPr>
            <w:tcW w:w="834" w:type="pct"/>
          </w:tcPr>
          <w:p w14:paraId="521DB8D6" w14:textId="534FF399" w:rsidR="00361F83" w:rsidRDefault="00361F83" w:rsidP="001A7B88"/>
        </w:tc>
        <w:tc>
          <w:tcPr>
            <w:tcW w:w="833" w:type="pct"/>
          </w:tcPr>
          <w:p w14:paraId="5948CCF2" w14:textId="058ED361" w:rsidR="00361F83" w:rsidRDefault="00361F83" w:rsidP="001A7B88"/>
        </w:tc>
        <w:tc>
          <w:tcPr>
            <w:tcW w:w="833" w:type="pct"/>
          </w:tcPr>
          <w:p w14:paraId="58EB4CA2" w14:textId="76CF30C4" w:rsidR="00361F83" w:rsidRDefault="00361F83" w:rsidP="001A7B88"/>
        </w:tc>
        <w:tc>
          <w:tcPr>
            <w:tcW w:w="833" w:type="pct"/>
          </w:tcPr>
          <w:p w14:paraId="55E7D232" w14:textId="67C11F00" w:rsidR="00361F83" w:rsidRDefault="00361F83" w:rsidP="001A7B88"/>
        </w:tc>
        <w:tc>
          <w:tcPr>
            <w:tcW w:w="833" w:type="pct"/>
          </w:tcPr>
          <w:p w14:paraId="2C520C36" w14:textId="62F7C4FB" w:rsidR="00361F83" w:rsidRDefault="00140E96" w:rsidP="001A7B88">
            <w:r>
              <w:t>Enhanced: 13.1.</w:t>
            </w:r>
            <w:r w:rsidR="00333705">
              <w:t>2</w:t>
            </w:r>
          </w:p>
        </w:tc>
      </w:tr>
    </w:tbl>
    <w:p w14:paraId="1C8CC595" w14:textId="77777777" w:rsidR="00976F67" w:rsidRDefault="00976F67" w:rsidP="007448C5"/>
    <w:p w14:paraId="7F77461A" w14:textId="75ECB4D0" w:rsidR="00976F67" w:rsidRDefault="00E2583C" w:rsidP="001A7B88">
      <w:pPr>
        <w:pStyle w:val="2MainHeading"/>
        <w:ind w:left="0" w:firstLine="0"/>
      </w:pPr>
      <w:r>
        <w:t>Purpose</w:t>
      </w:r>
    </w:p>
    <w:p w14:paraId="3EC688FB" w14:textId="77777777" w:rsidR="0057021A" w:rsidRDefault="0057021A" w:rsidP="0057021A">
      <w:pPr>
        <w:rPr>
          <w:rFonts w:cs="Helvetica"/>
        </w:rPr>
      </w:pPr>
      <w:r>
        <w:rPr>
          <w:rFonts w:cs="Helvetica"/>
        </w:rPr>
        <w:t>To make sure all visitors and contractors are managed safely and respectfully, and that the purpose of each visit is known, recorded, and overseen. This protects the dignity of the deceased, the privacy of families, and the safety of staff and visitors.</w:t>
      </w:r>
    </w:p>
    <w:p w14:paraId="681A4CF4" w14:textId="77777777" w:rsidR="0057021A" w:rsidRPr="0057021A" w:rsidRDefault="0057021A" w:rsidP="0057021A">
      <w:pPr>
        <w:rPr>
          <w:rFonts w:ascii="Helvetica" w:hAnsi="Helvetica" w:cs="Helvetica"/>
        </w:rPr>
      </w:pPr>
    </w:p>
    <w:p w14:paraId="6181DF05" w14:textId="77777777" w:rsidR="0057021A" w:rsidRPr="0057021A" w:rsidRDefault="0057021A" w:rsidP="0057021A">
      <w:pPr>
        <w:pStyle w:val="2MainHeading"/>
        <w:ind w:left="624"/>
      </w:pPr>
      <w:r w:rsidRPr="0057021A">
        <w:t>Scope</w:t>
      </w:r>
    </w:p>
    <w:p w14:paraId="4E55BADA" w14:textId="63E481FD" w:rsidR="0057021A" w:rsidRDefault="0057021A" w:rsidP="0057021A">
      <w:pPr>
        <w:rPr>
          <w:rFonts w:cs="Helvetica"/>
        </w:rPr>
      </w:pPr>
      <w:r>
        <w:rPr>
          <w:rFonts w:cs="Helvetica"/>
        </w:rPr>
        <w:t xml:space="preserve">This </w:t>
      </w:r>
      <w:r w:rsidR="00A06D6C">
        <w:rPr>
          <w:rFonts w:cs="Helvetica"/>
        </w:rPr>
        <w:t>procedure</w:t>
      </w:r>
      <w:r>
        <w:rPr>
          <w:rFonts w:cs="Helvetica"/>
        </w:rPr>
        <w:t xml:space="preserve"> applies at all sites, including the funeral home, preparation and mortuary areas, garages, chapels of rest, and offices. It covers all visitors and all contractors such as maintenance staff, delivery drivers who need access beyond reception, service engineers, cleaners, and builders.</w:t>
      </w:r>
    </w:p>
    <w:p w14:paraId="312AF955" w14:textId="77777777" w:rsidR="0057021A" w:rsidRDefault="0057021A" w:rsidP="0057021A">
      <w:pPr>
        <w:rPr>
          <w:rFonts w:ascii="Helvetica" w:hAnsi="Helvetica" w:cs="Helvetica"/>
          <w:b/>
          <w:bCs/>
        </w:rPr>
      </w:pPr>
    </w:p>
    <w:p w14:paraId="49EE1696" w14:textId="54072533" w:rsidR="0057021A" w:rsidRPr="00A06D6C" w:rsidRDefault="0057021A" w:rsidP="00A06D6C">
      <w:pPr>
        <w:pStyle w:val="2MainHeading"/>
        <w:ind w:left="624"/>
      </w:pPr>
      <w:r w:rsidRPr="00A06D6C">
        <w:t>Responsibilities</w:t>
      </w:r>
    </w:p>
    <w:p w14:paraId="4DE546B8" w14:textId="77777777" w:rsidR="0057021A" w:rsidRDefault="0057021A" w:rsidP="00FB4BB9">
      <w:pPr>
        <w:numPr>
          <w:ilvl w:val="0"/>
          <w:numId w:val="2"/>
        </w:numPr>
        <w:spacing w:after="0"/>
        <w:rPr>
          <w:rFonts w:cs="Helvetica"/>
        </w:rPr>
      </w:pPr>
      <w:r>
        <w:rPr>
          <w:rFonts w:cs="Helvetica"/>
        </w:rPr>
        <w:t>Managers: approve access, keep records, and ensure staff follow this SOP.</w:t>
      </w:r>
    </w:p>
    <w:p w14:paraId="6FD6CC98" w14:textId="77777777" w:rsidR="0057021A" w:rsidRDefault="0057021A" w:rsidP="00FB4BB9">
      <w:pPr>
        <w:numPr>
          <w:ilvl w:val="0"/>
          <w:numId w:val="2"/>
        </w:numPr>
        <w:spacing w:after="0"/>
        <w:rPr>
          <w:rFonts w:cs="Helvetica"/>
        </w:rPr>
      </w:pPr>
      <w:r>
        <w:rPr>
          <w:rFonts w:cs="Helvetica"/>
        </w:rPr>
        <w:t>Reception or first point of contact: check identity, record the purpose of the visit, issue a badge, and alert the escort.</w:t>
      </w:r>
    </w:p>
    <w:p w14:paraId="1E73D590" w14:textId="52E911D0" w:rsidR="0057021A" w:rsidRDefault="0057021A" w:rsidP="00FB4BB9">
      <w:pPr>
        <w:numPr>
          <w:ilvl w:val="0"/>
          <w:numId w:val="2"/>
        </w:numPr>
        <w:spacing w:after="0"/>
        <w:rPr>
          <w:rFonts w:cs="Helvetica"/>
        </w:rPr>
      </w:pPr>
      <w:r>
        <w:rPr>
          <w:rFonts w:cs="Helvetica"/>
        </w:rPr>
        <w:t xml:space="preserve">Escort: </w:t>
      </w:r>
      <w:proofErr w:type="gramStart"/>
      <w:r>
        <w:rPr>
          <w:rFonts w:cs="Helvetica"/>
        </w:rPr>
        <w:t>stay with the visitor or contractor at all times</w:t>
      </w:r>
      <w:proofErr w:type="gramEnd"/>
      <w:r>
        <w:rPr>
          <w:rFonts w:cs="Helvetica"/>
        </w:rPr>
        <w:t>, make sure they follow site rules, and sign them out.</w:t>
      </w:r>
    </w:p>
    <w:p w14:paraId="5CD4AFFB" w14:textId="77777777" w:rsidR="0057021A" w:rsidRDefault="0057021A" w:rsidP="00FB4BB9">
      <w:pPr>
        <w:numPr>
          <w:ilvl w:val="0"/>
          <w:numId w:val="2"/>
        </w:numPr>
        <w:spacing w:after="0"/>
        <w:rPr>
          <w:rFonts w:cs="Helvetica"/>
        </w:rPr>
      </w:pPr>
      <w:r>
        <w:rPr>
          <w:rFonts w:cs="Helvetica"/>
        </w:rPr>
        <w:t>Contractors: follow site rules, use the required personal protective equipment, and work only in the agreed areas.</w:t>
      </w:r>
    </w:p>
    <w:p w14:paraId="667012A3" w14:textId="77777777" w:rsidR="0057021A" w:rsidRPr="0057021A" w:rsidRDefault="0057021A" w:rsidP="00FB4BB9">
      <w:pPr>
        <w:numPr>
          <w:ilvl w:val="0"/>
          <w:numId w:val="2"/>
        </w:numPr>
        <w:spacing w:after="0"/>
      </w:pPr>
      <w:r>
        <w:rPr>
          <w:rFonts w:cs="Helvetica"/>
        </w:rPr>
        <w:t xml:space="preserve">All </w:t>
      </w:r>
      <w:proofErr w:type="gramStart"/>
      <w:r>
        <w:rPr>
          <w:rFonts w:cs="Helvetica"/>
        </w:rPr>
        <w:t>staff:</w:t>
      </w:r>
      <w:proofErr w:type="gramEnd"/>
      <w:r>
        <w:rPr>
          <w:rFonts w:cs="Helvetica"/>
        </w:rPr>
        <w:t xml:space="preserve"> challenge unknown persons politely and report concerns at once.</w:t>
      </w:r>
    </w:p>
    <w:p w14:paraId="1B620F89" w14:textId="77777777" w:rsidR="000236BF" w:rsidRDefault="000236BF" w:rsidP="001A7B88">
      <w:pPr>
        <w:pStyle w:val="2MainHeading"/>
        <w:ind w:left="0" w:firstLine="0"/>
      </w:pPr>
    </w:p>
    <w:p w14:paraId="747AA4AA" w14:textId="52650872" w:rsidR="000156E1" w:rsidRDefault="000156E1" w:rsidP="001A7B88">
      <w:pPr>
        <w:pStyle w:val="2MainHeading"/>
        <w:ind w:left="0" w:firstLine="0"/>
      </w:pPr>
      <w:r>
        <w:t>Principles</w:t>
      </w:r>
    </w:p>
    <w:p w14:paraId="7B7159EA" w14:textId="177C4C4A" w:rsidR="002D7CCA" w:rsidRPr="002D7CCA" w:rsidRDefault="002D7CCA" w:rsidP="00FB4BB9">
      <w:pPr>
        <w:numPr>
          <w:ilvl w:val="0"/>
          <w:numId w:val="3"/>
        </w:numPr>
        <w:spacing w:after="0"/>
      </w:pPr>
      <w:r w:rsidRPr="002D7CCA">
        <w:t>No unaccompanied visitors or contractors on site at any time.</w:t>
      </w:r>
    </w:p>
    <w:p w14:paraId="46935DAB" w14:textId="620BE570" w:rsidR="002D7CCA" w:rsidRPr="002D7CCA" w:rsidRDefault="002D7CCA" w:rsidP="00FB4BB9">
      <w:pPr>
        <w:numPr>
          <w:ilvl w:val="0"/>
          <w:numId w:val="3"/>
        </w:numPr>
        <w:spacing w:after="0"/>
      </w:pPr>
      <w:r>
        <w:t>T</w:t>
      </w:r>
      <w:r w:rsidRPr="002D7CCA">
        <w:t>he purpose of each visit must be known, appropriate, and recorded before access is given.</w:t>
      </w:r>
    </w:p>
    <w:p w14:paraId="1E7D461C" w14:textId="6189C399" w:rsidR="002D7CCA" w:rsidRPr="002D7CCA" w:rsidRDefault="002D7CCA" w:rsidP="00FB4BB9">
      <w:pPr>
        <w:numPr>
          <w:ilvl w:val="0"/>
          <w:numId w:val="3"/>
        </w:numPr>
        <w:spacing w:after="0"/>
      </w:pPr>
      <w:r w:rsidRPr="002D7CCA">
        <w:t>Access to care areas and confidential records is restricted and only allowed when needed for the visit.</w:t>
      </w:r>
    </w:p>
    <w:p w14:paraId="46F7639B" w14:textId="6316A39A" w:rsidR="002D7CCA" w:rsidRDefault="002D7CCA" w:rsidP="00FB4BB9">
      <w:pPr>
        <w:numPr>
          <w:ilvl w:val="0"/>
          <w:numId w:val="3"/>
        </w:numPr>
        <w:spacing w:after="0"/>
      </w:pPr>
      <w:r w:rsidRPr="002D7CCA">
        <w:t xml:space="preserve">Respect, privacy, and dignity are </w:t>
      </w:r>
      <w:proofErr w:type="gramStart"/>
      <w:r w:rsidRPr="002D7CCA">
        <w:t>maintained at all times</w:t>
      </w:r>
      <w:proofErr w:type="gramEnd"/>
      <w:r w:rsidRPr="002D7CCA">
        <w:t>.</w:t>
      </w:r>
    </w:p>
    <w:p w14:paraId="06F9A192" w14:textId="77777777" w:rsidR="00200F4C" w:rsidRDefault="00200F4C" w:rsidP="00200F4C">
      <w:pPr>
        <w:spacing w:after="0"/>
      </w:pPr>
    </w:p>
    <w:p w14:paraId="7D11CBCB" w14:textId="77777777" w:rsidR="00200F4C" w:rsidRDefault="00200F4C" w:rsidP="00200F4C">
      <w:pPr>
        <w:spacing w:after="0"/>
      </w:pPr>
    </w:p>
    <w:p w14:paraId="38542B25" w14:textId="77777777" w:rsidR="00200F4C" w:rsidRDefault="00200F4C" w:rsidP="00200F4C">
      <w:pPr>
        <w:spacing w:after="0"/>
      </w:pPr>
    </w:p>
    <w:p w14:paraId="3958076F" w14:textId="77777777" w:rsidR="00E24E08" w:rsidRPr="00E24E08" w:rsidRDefault="00E24E08" w:rsidP="00E24E08">
      <w:pPr>
        <w:pStyle w:val="2MainHeading"/>
        <w:ind w:left="624"/>
      </w:pPr>
      <w:r w:rsidRPr="00E24E08">
        <w:lastRenderedPageBreak/>
        <w:t>Procedure</w:t>
      </w:r>
    </w:p>
    <w:p w14:paraId="0122019F" w14:textId="2F2591B5" w:rsidR="00E24E08" w:rsidRPr="00E24E08" w:rsidRDefault="00E24E08" w:rsidP="00E24E08">
      <w:pPr>
        <w:pStyle w:val="3SHItalicUnderline"/>
      </w:pPr>
      <w:r w:rsidRPr="00E24E08">
        <w:t>Before arrival</w:t>
      </w:r>
    </w:p>
    <w:p w14:paraId="10A4F181" w14:textId="77777777" w:rsidR="00E24E08" w:rsidRPr="00E24E08" w:rsidRDefault="00E24E08" w:rsidP="00FB4BB9">
      <w:pPr>
        <w:numPr>
          <w:ilvl w:val="0"/>
          <w:numId w:val="4"/>
        </w:numPr>
        <w:spacing w:after="0"/>
      </w:pPr>
      <w:r w:rsidRPr="00E24E08">
        <w:t>Where possible, ask contractors to book visits in advance with a clear description of the work.</w:t>
      </w:r>
    </w:p>
    <w:p w14:paraId="22D192F2" w14:textId="77777777" w:rsidR="00E24E08" w:rsidRPr="00E24E08" w:rsidRDefault="00E24E08" w:rsidP="00FB4BB9">
      <w:pPr>
        <w:numPr>
          <w:ilvl w:val="0"/>
          <w:numId w:val="4"/>
        </w:numPr>
        <w:spacing w:after="0"/>
      </w:pPr>
      <w:r w:rsidRPr="00E24E08">
        <w:t>Check competence and insurance where relevant.</w:t>
      </w:r>
    </w:p>
    <w:p w14:paraId="368A69FA" w14:textId="7193AF95" w:rsidR="00E24E08" w:rsidRPr="00E24E08" w:rsidRDefault="00E24E08" w:rsidP="00FB4BB9">
      <w:pPr>
        <w:numPr>
          <w:ilvl w:val="0"/>
          <w:numId w:val="4"/>
        </w:numPr>
        <w:spacing w:after="0"/>
      </w:pPr>
      <w:r w:rsidRPr="00E24E08">
        <w:t>Prepare any permits or risk assessments that may be needed for higher risk work.</w:t>
      </w:r>
    </w:p>
    <w:p w14:paraId="3F7908D4" w14:textId="4184B0BE" w:rsidR="00E24E08" w:rsidRPr="00E24E08" w:rsidRDefault="00E24E08" w:rsidP="00395112">
      <w:pPr>
        <w:pStyle w:val="3SHItalicUnderline"/>
      </w:pPr>
      <w:r w:rsidRPr="00E24E08">
        <w:t>Arrival and sign in</w:t>
      </w:r>
    </w:p>
    <w:p w14:paraId="21549611" w14:textId="77777777" w:rsidR="00E24E08" w:rsidRPr="00E24E08" w:rsidRDefault="00E24E08" w:rsidP="00FB4BB9">
      <w:pPr>
        <w:numPr>
          <w:ilvl w:val="0"/>
          <w:numId w:val="5"/>
        </w:numPr>
        <w:spacing w:after="0"/>
      </w:pPr>
      <w:r w:rsidRPr="00E24E08">
        <w:t>Greet the visitor or contractor at reception or the first point of contact.</w:t>
      </w:r>
    </w:p>
    <w:p w14:paraId="450DD6FA" w14:textId="77777777" w:rsidR="00E24E08" w:rsidRPr="00E24E08" w:rsidRDefault="00E24E08" w:rsidP="00FB4BB9">
      <w:pPr>
        <w:numPr>
          <w:ilvl w:val="0"/>
          <w:numId w:val="5"/>
        </w:numPr>
        <w:spacing w:after="0"/>
      </w:pPr>
      <w:r w:rsidRPr="00E24E08">
        <w:t>Ask for the name, company if relevant, and check photo identification when appropriate.</w:t>
      </w:r>
    </w:p>
    <w:p w14:paraId="3EFD15A1" w14:textId="77777777" w:rsidR="00E24E08" w:rsidRPr="00E24E08" w:rsidRDefault="00E24E08" w:rsidP="00FB4BB9">
      <w:pPr>
        <w:numPr>
          <w:ilvl w:val="0"/>
          <w:numId w:val="5"/>
        </w:numPr>
        <w:spacing w:after="0"/>
      </w:pPr>
      <w:r w:rsidRPr="00E24E08">
        <w:t>Ask for the purpose of the visit and the area they need to access. Record this in the visitor log.</w:t>
      </w:r>
    </w:p>
    <w:p w14:paraId="0E338F0B" w14:textId="77777777" w:rsidR="00E24E08" w:rsidRPr="00E24E08" w:rsidRDefault="00E24E08" w:rsidP="00FB4BB9">
      <w:pPr>
        <w:numPr>
          <w:ilvl w:val="0"/>
          <w:numId w:val="5"/>
        </w:numPr>
        <w:spacing w:after="0"/>
      </w:pPr>
      <w:r w:rsidRPr="00E24E08">
        <w:t>Ask the person to read the visitor rules and sign to confirm understanding.</w:t>
      </w:r>
    </w:p>
    <w:p w14:paraId="6B034C65" w14:textId="77777777" w:rsidR="00E24E08" w:rsidRPr="00E24E08" w:rsidRDefault="00E24E08" w:rsidP="00FB4BB9">
      <w:pPr>
        <w:numPr>
          <w:ilvl w:val="0"/>
          <w:numId w:val="5"/>
        </w:numPr>
        <w:spacing w:after="0"/>
      </w:pPr>
      <w:r w:rsidRPr="00E24E08">
        <w:t xml:space="preserve">Issue a visitor or contractor badge that must be </w:t>
      </w:r>
      <w:proofErr w:type="gramStart"/>
      <w:r w:rsidRPr="00E24E08">
        <w:t>worn and visible at all times</w:t>
      </w:r>
      <w:proofErr w:type="gramEnd"/>
      <w:r w:rsidRPr="00E24E08">
        <w:t>.</w:t>
      </w:r>
    </w:p>
    <w:p w14:paraId="7896AFC1" w14:textId="77777777" w:rsidR="00E24E08" w:rsidRDefault="00E24E08" w:rsidP="00FB4BB9">
      <w:pPr>
        <w:numPr>
          <w:ilvl w:val="0"/>
          <w:numId w:val="5"/>
        </w:numPr>
        <w:spacing w:after="0"/>
      </w:pPr>
      <w:r w:rsidRPr="00E24E08">
        <w:t>Contact the named host or manager to act as the escort.</w:t>
      </w:r>
    </w:p>
    <w:p w14:paraId="3C4BB665" w14:textId="77777777" w:rsidR="00395112" w:rsidRPr="00E24E08" w:rsidRDefault="00395112" w:rsidP="00395112">
      <w:pPr>
        <w:spacing w:after="0"/>
        <w:ind w:left="720"/>
      </w:pPr>
    </w:p>
    <w:p w14:paraId="664EAE27" w14:textId="77777777" w:rsidR="00395112" w:rsidRDefault="00E24E08" w:rsidP="00395112">
      <w:pPr>
        <w:pStyle w:val="3SHItalicUnderline"/>
      </w:pPr>
      <w:r w:rsidRPr="00E24E08">
        <w:t>Visitor log must record</w:t>
      </w:r>
    </w:p>
    <w:p w14:paraId="5EE6E850" w14:textId="77777777" w:rsidR="005C502B" w:rsidRDefault="00E24E08" w:rsidP="00FB4BB9">
      <w:pPr>
        <w:numPr>
          <w:ilvl w:val="0"/>
          <w:numId w:val="6"/>
        </w:numPr>
        <w:spacing w:after="0"/>
      </w:pPr>
      <w:r w:rsidRPr="00395112">
        <w:t>Date and time in</w:t>
      </w:r>
    </w:p>
    <w:p w14:paraId="367A9651" w14:textId="0927C0EC" w:rsidR="005C502B" w:rsidRDefault="002D0BFC" w:rsidP="00FB4BB9">
      <w:pPr>
        <w:numPr>
          <w:ilvl w:val="0"/>
          <w:numId w:val="6"/>
        </w:numPr>
        <w:spacing w:after="0"/>
      </w:pPr>
      <w:r>
        <w:t>Fu</w:t>
      </w:r>
      <w:r w:rsidR="00E24E08" w:rsidRPr="00395112">
        <w:t>ll name</w:t>
      </w:r>
    </w:p>
    <w:p w14:paraId="6665D4E7" w14:textId="68658682" w:rsidR="005C502B" w:rsidRDefault="002D0BFC" w:rsidP="00FB4BB9">
      <w:pPr>
        <w:numPr>
          <w:ilvl w:val="0"/>
          <w:numId w:val="6"/>
        </w:numPr>
        <w:spacing w:after="0"/>
      </w:pPr>
      <w:r>
        <w:t>C</w:t>
      </w:r>
      <w:r w:rsidR="00E24E08" w:rsidRPr="00395112">
        <w:t>ompany</w:t>
      </w:r>
    </w:p>
    <w:p w14:paraId="4A71CC9F" w14:textId="2D23BA65" w:rsidR="005C502B" w:rsidRDefault="002D0BFC" w:rsidP="00FB4BB9">
      <w:pPr>
        <w:numPr>
          <w:ilvl w:val="0"/>
          <w:numId w:val="6"/>
        </w:numPr>
        <w:spacing w:after="0"/>
      </w:pPr>
      <w:r>
        <w:t>C</w:t>
      </w:r>
      <w:r w:rsidR="00E24E08" w:rsidRPr="00395112">
        <w:t>ontact number</w:t>
      </w:r>
    </w:p>
    <w:p w14:paraId="3959D98B" w14:textId="2FD12E95" w:rsidR="005C502B" w:rsidRDefault="002D0BFC" w:rsidP="00FB4BB9">
      <w:pPr>
        <w:numPr>
          <w:ilvl w:val="0"/>
          <w:numId w:val="6"/>
        </w:numPr>
        <w:spacing w:after="0"/>
      </w:pPr>
      <w:r>
        <w:t>E</w:t>
      </w:r>
      <w:r w:rsidR="00AE14DD">
        <w:t>scort</w:t>
      </w:r>
      <w:r w:rsidR="00E24E08" w:rsidRPr="00395112">
        <w:t xml:space="preserve"> name</w:t>
      </w:r>
    </w:p>
    <w:p w14:paraId="5BECC1F5" w14:textId="7CA96973" w:rsidR="005C502B" w:rsidRDefault="002D0BFC" w:rsidP="00FB4BB9">
      <w:pPr>
        <w:numPr>
          <w:ilvl w:val="0"/>
          <w:numId w:val="6"/>
        </w:numPr>
        <w:spacing w:after="0"/>
      </w:pPr>
      <w:r>
        <w:t>P</w:t>
      </w:r>
      <w:r w:rsidR="00E24E08" w:rsidRPr="00395112">
        <w:t>urpose of visit</w:t>
      </w:r>
    </w:p>
    <w:p w14:paraId="57B81C72" w14:textId="3DEDFE1E" w:rsidR="00692948" w:rsidRDefault="002D0BFC" w:rsidP="00FB4BB9">
      <w:pPr>
        <w:numPr>
          <w:ilvl w:val="0"/>
          <w:numId w:val="6"/>
        </w:numPr>
        <w:spacing w:after="0"/>
      </w:pPr>
      <w:r>
        <w:t>A</w:t>
      </w:r>
      <w:r w:rsidR="00E24E08" w:rsidRPr="00395112">
        <w:t>reas to be accessed</w:t>
      </w:r>
    </w:p>
    <w:p w14:paraId="1D6D76AF" w14:textId="5B165CC0" w:rsidR="00692948" w:rsidRDefault="002D0BFC" w:rsidP="00FB4BB9">
      <w:pPr>
        <w:numPr>
          <w:ilvl w:val="0"/>
          <w:numId w:val="6"/>
        </w:numPr>
        <w:spacing w:after="0"/>
      </w:pPr>
      <w:r>
        <w:t>T</w:t>
      </w:r>
      <w:r w:rsidR="00E24E08" w:rsidRPr="00395112">
        <w:t>ime out</w:t>
      </w:r>
    </w:p>
    <w:p w14:paraId="47E18310" w14:textId="556CC274" w:rsidR="00E24E08" w:rsidRDefault="002D0BFC" w:rsidP="00FB4BB9">
      <w:pPr>
        <w:numPr>
          <w:ilvl w:val="0"/>
          <w:numId w:val="6"/>
        </w:numPr>
        <w:spacing w:after="0"/>
      </w:pPr>
      <w:r>
        <w:t>S</w:t>
      </w:r>
      <w:r w:rsidR="00E24E08" w:rsidRPr="00395112">
        <w:t>ignature of escort</w:t>
      </w:r>
    </w:p>
    <w:p w14:paraId="68BD37EC" w14:textId="0CE7775C" w:rsidR="00C80940" w:rsidRDefault="002D0BFC" w:rsidP="00FB4BB9">
      <w:pPr>
        <w:numPr>
          <w:ilvl w:val="0"/>
          <w:numId w:val="6"/>
        </w:numPr>
        <w:spacing w:after="0"/>
      </w:pPr>
      <w:r>
        <w:t>S</w:t>
      </w:r>
      <w:r w:rsidR="00C80940">
        <w:t>ignature of visitor/contractor</w:t>
      </w:r>
    </w:p>
    <w:p w14:paraId="109E5EB1" w14:textId="77777777" w:rsidR="00692948" w:rsidRPr="00E24E08" w:rsidRDefault="00692948" w:rsidP="00692948">
      <w:pPr>
        <w:spacing w:after="0"/>
        <w:ind w:left="720"/>
      </w:pPr>
    </w:p>
    <w:p w14:paraId="316DD1B5" w14:textId="1276F914" w:rsidR="00E24E08" w:rsidRPr="00E24E08" w:rsidRDefault="00E24E08" w:rsidP="00692948">
      <w:pPr>
        <w:pStyle w:val="3SHItalicUnderline"/>
      </w:pPr>
      <w:r w:rsidRPr="00E24E08">
        <w:t>Safety and conduct briefing</w:t>
      </w:r>
    </w:p>
    <w:p w14:paraId="5D12DEE0" w14:textId="77777777" w:rsidR="00E24E08" w:rsidRPr="00E24E08" w:rsidRDefault="00E24E08" w:rsidP="00FB4BB9">
      <w:pPr>
        <w:numPr>
          <w:ilvl w:val="0"/>
          <w:numId w:val="7"/>
        </w:numPr>
        <w:spacing w:after="0"/>
      </w:pPr>
      <w:r w:rsidRPr="00E24E08">
        <w:t>Give a short site briefing. Cover fire alarm signals, fire exits and assembly point, first aid contact, no smoking rule, photography restrictions, and the need for respect and quiet near care areas and chapels of rest.</w:t>
      </w:r>
    </w:p>
    <w:p w14:paraId="37FD1436" w14:textId="77777777" w:rsidR="00E24E08" w:rsidRPr="00E24E08" w:rsidRDefault="00E24E08" w:rsidP="00FB4BB9">
      <w:pPr>
        <w:numPr>
          <w:ilvl w:val="0"/>
          <w:numId w:val="7"/>
        </w:numPr>
        <w:spacing w:after="0"/>
      </w:pPr>
      <w:r w:rsidRPr="00E24E08">
        <w:t>Confirm required personal protective equipment and provide it if needed.</w:t>
      </w:r>
    </w:p>
    <w:p w14:paraId="02FD377C" w14:textId="77777777" w:rsidR="00E24E08" w:rsidRPr="00E24E08" w:rsidRDefault="00E24E08" w:rsidP="00FB4BB9">
      <w:pPr>
        <w:numPr>
          <w:ilvl w:val="0"/>
          <w:numId w:val="7"/>
        </w:numPr>
        <w:spacing w:after="0"/>
      </w:pPr>
      <w:r w:rsidRPr="00E24E08">
        <w:t>Confirm any restricted areas and any hazards that may be present.</w:t>
      </w:r>
    </w:p>
    <w:p w14:paraId="48233A09" w14:textId="77777777" w:rsidR="00692948" w:rsidRDefault="00692948" w:rsidP="00E24E08">
      <w:pPr>
        <w:spacing w:after="0"/>
        <w:rPr>
          <w:b/>
          <w:bCs/>
        </w:rPr>
      </w:pPr>
    </w:p>
    <w:p w14:paraId="474637AF" w14:textId="0399649C" w:rsidR="00E24E08" w:rsidRPr="00E24E08" w:rsidRDefault="00E24E08" w:rsidP="00692948">
      <w:pPr>
        <w:pStyle w:val="3SHItalicUnderline"/>
      </w:pPr>
      <w:r w:rsidRPr="00E24E08">
        <w:t>Escort and supervision</w:t>
      </w:r>
    </w:p>
    <w:p w14:paraId="6BD311C9" w14:textId="77777777" w:rsidR="00E24E08" w:rsidRPr="00E24E08" w:rsidRDefault="00E24E08" w:rsidP="00FB4BB9">
      <w:pPr>
        <w:numPr>
          <w:ilvl w:val="0"/>
          <w:numId w:val="8"/>
        </w:numPr>
        <w:spacing w:after="0"/>
      </w:pPr>
      <w:r w:rsidRPr="00E24E08">
        <w:t xml:space="preserve">The escort must </w:t>
      </w:r>
      <w:proofErr w:type="gramStart"/>
      <w:r w:rsidRPr="00E24E08">
        <w:t>stay with the visitor or contractor at all times</w:t>
      </w:r>
      <w:proofErr w:type="gramEnd"/>
      <w:r w:rsidRPr="00E24E08">
        <w:t>.</w:t>
      </w:r>
    </w:p>
    <w:p w14:paraId="1B5E3B5E" w14:textId="77777777" w:rsidR="00E24E08" w:rsidRPr="00E24E08" w:rsidRDefault="00E24E08" w:rsidP="00FB4BB9">
      <w:pPr>
        <w:numPr>
          <w:ilvl w:val="0"/>
          <w:numId w:val="8"/>
        </w:numPr>
        <w:spacing w:after="0"/>
      </w:pPr>
      <w:r w:rsidRPr="00E24E08">
        <w:t>Do not allow access to care areas when a family is present for a viewing unless agreed by a manager and the family.</w:t>
      </w:r>
    </w:p>
    <w:p w14:paraId="091835A1" w14:textId="77777777" w:rsidR="00E24E08" w:rsidRPr="00E24E08" w:rsidRDefault="00E24E08" w:rsidP="00FB4BB9">
      <w:pPr>
        <w:numPr>
          <w:ilvl w:val="0"/>
          <w:numId w:val="8"/>
        </w:numPr>
        <w:spacing w:after="0"/>
      </w:pPr>
      <w:r w:rsidRPr="00E24E08">
        <w:t>For contractors, take them to the work area, confirm the task and limits, and check that equipment and controls are safe.</w:t>
      </w:r>
    </w:p>
    <w:p w14:paraId="00CE28F9" w14:textId="77777777" w:rsidR="00E24E08" w:rsidRDefault="00E24E08" w:rsidP="00FB4BB9">
      <w:pPr>
        <w:numPr>
          <w:ilvl w:val="0"/>
          <w:numId w:val="8"/>
        </w:numPr>
        <w:spacing w:after="0"/>
      </w:pPr>
      <w:r w:rsidRPr="00E24E08">
        <w:t>If the escort must leave, another trained person must take over at once. Do not leave the visitor or contractor alone.</w:t>
      </w:r>
    </w:p>
    <w:p w14:paraId="5DAEFA3D" w14:textId="77777777" w:rsidR="00692948" w:rsidRDefault="00692948" w:rsidP="00692948">
      <w:pPr>
        <w:spacing w:after="0"/>
      </w:pPr>
    </w:p>
    <w:p w14:paraId="79FFD2AB" w14:textId="77777777" w:rsidR="00692948" w:rsidRPr="00E24E08" w:rsidRDefault="00692948" w:rsidP="00692948">
      <w:pPr>
        <w:spacing w:after="0"/>
      </w:pPr>
    </w:p>
    <w:p w14:paraId="000696E0" w14:textId="5265F0FF" w:rsidR="00E24E08" w:rsidRPr="00E24E08" w:rsidRDefault="00E24E08" w:rsidP="00E04BAC">
      <w:pPr>
        <w:pStyle w:val="3SHItalicUnderline"/>
      </w:pPr>
      <w:r w:rsidRPr="00E24E08">
        <w:lastRenderedPageBreak/>
        <w:t>Working rules for contractors</w:t>
      </w:r>
    </w:p>
    <w:p w14:paraId="17D6CE9E" w14:textId="77777777" w:rsidR="00E24E08" w:rsidRPr="00E24E08" w:rsidRDefault="00E24E08" w:rsidP="00FB4BB9">
      <w:pPr>
        <w:numPr>
          <w:ilvl w:val="0"/>
          <w:numId w:val="9"/>
        </w:numPr>
        <w:spacing w:after="0"/>
      </w:pPr>
      <w:r w:rsidRPr="00E24E08">
        <w:t>Work only on the agreed task and in the agreed area.</w:t>
      </w:r>
    </w:p>
    <w:p w14:paraId="26C14E10" w14:textId="77777777" w:rsidR="00E24E08" w:rsidRPr="00E24E08" w:rsidRDefault="00E24E08" w:rsidP="00FB4BB9">
      <w:pPr>
        <w:numPr>
          <w:ilvl w:val="0"/>
          <w:numId w:val="9"/>
        </w:numPr>
        <w:spacing w:after="0"/>
      </w:pPr>
      <w:r w:rsidRPr="00E24E08">
        <w:t>Keep a clean and safe work area. Use barriers or signs if there is a risk to others.</w:t>
      </w:r>
    </w:p>
    <w:p w14:paraId="60DC942C" w14:textId="77777777" w:rsidR="00E24E08" w:rsidRPr="00E24E08" w:rsidRDefault="00E24E08" w:rsidP="00FB4BB9">
      <w:pPr>
        <w:numPr>
          <w:ilvl w:val="0"/>
          <w:numId w:val="9"/>
        </w:numPr>
        <w:spacing w:after="0"/>
      </w:pPr>
      <w:r w:rsidRPr="00E24E08">
        <w:t>Stop work during a funeral service, a family visit, or any moment that requires quiet and privacy, unless the work is urgent for safety.</w:t>
      </w:r>
    </w:p>
    <w:p w14:paraId="092D33E1" w14:textId="77777777" w:rsidR="00E24E08" w:rsidRPr="00E24E08" w:rsidRDefault="00E24E08" w:rsidP="00FB4BB9">
      <w:pPr>
        <w:numPr>
          <w:ilvl w:val="0"/>
          <w:numId w:val="9"/>
        </w:numPr>
        <w:spacing w:after="0"/>
      </w:pPr>
      <w:r w:rsidRPr="00E24E08">
        <w:t>Follow the permit to work process for higher risk tasks such as hot work, electrical work on live systems, work at height, or work in confined spaces.</w:t>
      </w:r>
    </w:p>
    <w:p w14:paraId="262BF4B0" w14:textId="77777777" w:rsidR="00E24E08" w:rsidRPr="00E24E08" w:rsidRDefault="00E24E08" w:rsidP="00FB4BB9">
      <w:pPr>
        <w:numPr>
          <w:ilvl w:val="0"/>
          <w:numId w:val="9"/>
        </w:numPr>
        <w:spacing w:after="0"/>
      </w:pPr>
      <w:r w:rsidRPr="00E24E08">
        <w:t>Report any incident, near miss, spill, or damage at once to the escort and manager.</w:t>
      </w:r>
    </w:p>
    <w:p w14:paraId="4ED67C77" w14:textId="77777777" w:rsidR="00E04BAC" w:rsidRDefault="00E04BAC" w:rsidP="00E24E08">
      <w:pPr>
        <w:spacing w:after="0"/>
        <w:rPr>
          <w:b/>
          <w:bCs/>
        </w:rPr>
      </w:pPr>
    </w:p>
    <w:p w14:paraId="7F56D562" w14:textId="746A7725" w:rsidR="00E24E08" w:rsidRPr="00E24E08" w:rsidRDefault="00E24E08" w:rsidP="00E04BAC">
      <w:pPr>
        <w:pStyle w:val="3SHItalicUnderline"/>
      </w:pPr>
      <w:r w:rsidRPr="00E24E08">
        <w:t>Data protection and confidentiality</w:t>
      </w:r>
    </w:p>
    <w:p w14:paraId="4144FB73" w14:textId="77777777" w:rsidR="00E24E08" w:rsidRPr="00E24E08" w:rsidRDefault="00E24E08" w:rsidP="00FB4BB9">
      <w:pPr>
        <w:numPr>
          <w:ilvl w:val="0"/>
          <w:numId w:val="10"/>
        </w:numPr>
        <w:spacing w:after="0"/>
      </w:pPr>
      <w:r w:rsidRPr="00E24E08">
        <w:t>Do not allow visitors or contractors to view case files, personal data, or the deceased unless this is necessary for the purpose of the visit and approved by a manager.</w:t>
      </w:r>
    </w:p>
    <w:p w14:paraId="0E6F4585" w14:textId="77777777" w:rsidR="00E24E08" w:rsidRPr="00E24E08" w:rsidRDefault="00E24E08" w:rsidP="00FB4BB9">
      <w:pPr>
        <w:numPr>
          <w:ilvl w:val="0"/>
          <w:numId w:val="10"/>
        </w:numPr>
        <w:spacing w:after="0"/>
      </w:pPr>
      <w:r w:rsidRPr="00E24E08">
        <w:t>Ask contractors to sign a simple confidentiality agreement if their work may expose them to personal or sensitive information.</w:t>
      </w:r>
    </w:p>
    <w:p w14:paraId="5DCAB184" w14:textId="77777777" w:rsidR="00E24E08" w:rsidRPr="00E24E08" w:rsidRDefault="00E24E08" w:rsidP="00FB4BB9">
      <w:pPr>
        <w:numPr>
          <w:ilvl w:val="0"/>
          <w:numId w:val="10"/>
        </w:numPr>
        <w:spacing w:after="0"/>
      </w:pPr>
      <w:r w:rsidRPr="00E24E08">
        <w:t>Do not allow photography or recording without written approval from a manager.</w:t>
      </w:r>
    </w:p>
    <w:p w14:paraId="74D939C3" w14:textId="77777777" w:rsidR="00E04BAC" w:rsidRDefault="00E04BAC" w:rsidP="00E24E08">
      <w:pPr>
        <w:spacing w:after="0"/>
        <w:rPr>
          <w:b/>
          <w:bCs/>
        </w:rPr>
      </w:pPr>
    </w:p>
    <w:p w14:paraId="4409099E" w14:textId="4828E942" w:rsidR="00E24E08" w:rsidRPr="00E24E08" w:rsidRDefault="00E24E08" w:rsidP="00E04BAC">
      <w:pPr>
        <w:pStyle w:val="3SHItalicUnderline"/>
      </w:pPr>
      <w:r w:rsidRPr="00E24E08">
        <w:t>Completion and sign out</w:t>
      </w:r>
    </w:p>
    <w:p w14:paraId="29C2C51F" w14:textId="77777777" w:rsidR="00E24E08" w:rsidRPr="00E24E08" w:rsidRDefault="00E24E08" w:rsidP="00FB4BB9">
      <w:pPr>
        <w:numPr>
          <w:ilvl w:val="0"/>
          <w:numId w:val="11"/>
        </w:numPr>
        <w:spacing w:after="0"/>
      </w:pPr>
      <w:r w:rsidRPr="00E24E08">
        <w:t>When the visit is complete the escort checks the work area is safe and clean.</w:t>
      </w:r>
    </w:p>
    <w:p w14:paraId="3010FE1F" w14:textId="77777777" w:rsidR="00E24E08" w:rsidRPr="00E24E08" w:rsidRDefault="00E24E08" w:rsidP="00FB4BB9">
      <w:pPr>
        <w:numPr>
          <w:ilvl w:val="0"/>
          <w:numId w:val="11"/>
        </w:numPr>
        <w:spacing w:after="0"/>
      </w:pPr>
      <w:r w:rsidRPr="00E24E08">
        <w:t>Collect any loaned badges or keys.</w:t>
      </w:r>
    </w:p>
    <w:p w14:paraId="16F1A628" w14:textId="77777777" w:rsidR="00E24E08" w:rsidRPr="00E24E08" w:rsidRDefault="00E24E08" w:rsidP="00FB4BB9">
      <w:pPr>
        <w:numPr>
          <w:ilvl w:val="0"/>
          <w:numId w:val="11"/>
        </w:numPr>
        <w:spacing w:after="0"/>
      </w:pPr>
      <w:r w:rsidRPr="00E24E08">
        <w:t>Record time out and the escort signature in the visitor log.</w:t>
      </w:r>
    </w:p>
    <w:p w14:paraId="4F801D87" w14:textId="77777777" w:rsidR="00E24E08" w:rsidRPr="00E24E08" w:rsidRDefault="00E24E08" w:rsidP="00FB4BB9">
      <w:pPr>
        <w:numPr>
          <w:ilvl w:val="0"/>
          <w:numId w:val="11"/>
        </w:numPr>
        <w:spacing w:after="0"/>
      </w:pPr>
      <w:r w:rsidRPr="00E24E08">
        <w:t>For contractors, record any follow up actions or defects and the person responsible.</w:t>
      </w:r>
    </w:p>
    <w:p w14:paraId="610B1E80" w14:textId="77777777" w:rsidR="00E04BAC" w:rsidRDefault="00E04BAC" w:rsidP="00E24E08">
      <w:pPr>
        <w:spacing w:after="0"/>
        <w:rPr>
          <w:b/>
          <w:bCs/>
        </w:rPr>
      </w:pPr>
    </w:p>
    <w:p w14:paraId="00F9AB73" w14:textId="46949F1E" w:rsidR="00E24E08" w:rsidRPr="00E24E08" w:rsidRDefault="00E24E08" w:rsidP="00D45208">
      <w:pPr>
        <w:pStyle w:val="3SHItalicUnderline"/>
      </w:pPr>
      <w:r w:rsidRPr="00E24E08">
        <w:t>Emergencies and evacuation</w:t>
      </w:r>
    </w:p>
    <w:p w14:paraId="0533015F" w14:textId="77777777" w:rsidR="00E24E08" w:rsidRPr="00E24E08" w:rsidRDefault="00E24E08" w:rsidP="00FB4BB9">
      <w:pPr>
        <w:numPr>
          <w:ilvl w:val="0"/>
          <w:numId w:val="12"/>
        </w:numPr>
        <w:spacing w:after="0"/>
      </w:pPr>
      <w:r w:rsidRPr="00E24E08">
        <w:t>In an emergency the escort leads the visitor or contractor to the nearest exit and the assembly point.</w:t>
      </w:r>
    </w:p>
    <w:p w14:paraId="10C83B89" w14:textId="77777777" w:rsidR="00E24E08" w:rsidRPr="00E24E08" w:rsidRDefault="00E24E08" w:rsidP="00FB4BB9">
      <w:pPr>
        <w:numPr>
          <w:ilvl w:val="0"/>
          <w:numId w:val="12"/>
        </w:numPr>
        <w:spacing w:after="0"/>
      </w:pPr>
      <w:r w:rsidRPr="00E24E08">
        <w:t>The escort confirms at the assembly point that the visitor or contractor is present and reports this to the fire marshal.</w:t>
      </w:r>
    </w:p>
    <w:p w14:paraId="6CA0A136" w14:textId="77777777" w:rsidR="00E24E08" w:rsidRPr="00E24E08" w:rsidRDefault="00E24E08" w:rsidP="00FB4BB9">
      <w:pPr>
        <w:numPr>
          <w:ilvl w:val="0"/>
          <w:numId w:val="12"/>
        </w:numPr>
        <w:spacing w:after="0"/>
      </w:pPr>
      <w:r w:rsidRPr="00E24E08">
        <w:t>After the incident, update the visitor log, record any issues, and restart work only when it is safe.</w:t>
      </w:r>
    </w:p>
    <w:p w14:paraId="1BA511D8" w14:textId="77777777" w:rsidR="00200F4C" w:rsidRPr="002D7CCA" w:rsidRDefault="00200F4C" w:rsidP="00200F4C">
      <w:pPr>
        <w:spacing w:after="0"/>
      </w:pPr>
    </w:p>
    <w:p w14:paraId="19B48FA4" w14:textId="77777777" w:rsidR="00D93EC0" w:rsidRPr="00D93EC0" w:rsidRDefault="00D93EC0" w:rsidP="00E13A0D">
      <w:pPr>
        <w:pStyle w:val="2MainHeading"/>
        <w:ind w:left="624"/>
      </w:pPr>
      <w:r w:rsidRPr="00D93EC0">
        <w:t>Exceptions</w:t>
      </w:r>
    </w:p>
    <w:p w14:paraId="3EF7406C" w14:textId="77777777" w:rsidR="00D93EC0" w:rsidRDefault="00D93EC0" w:rsidP="00FB4BB9">
      <w:pPr>
        <w:numPr>
          <w:ilvl w:val="0"/>
          <w:numId w:val="13"/>
        </w:numPr>
      </w:pPr>
      <w:r w:rsidRPr="00D93EC0">
        <w:t xml:space="preserve">Delivery drivers who remain at the goods door may be signed in by the receiving staff member and do not need a full site briefing. If they must enter beyond the </w:t>
      </w:r>
      <w:proofErr w:type="gramStart"/>
      <w:r w:rsidRPr="00D93EC0">
        <w:t>goods area</w:t>
      </w:r>
      <w:proofErr w:type="gramEnd"/>
      <w:r w:rsidRPr="00D93EC0">
        <w:t xml:space="preserve"> they must follow the full procedure and be escorted.</w:t>
      </w:r>
    </w:p>
    <w:p w14:paraId="32759C4E" w14:textId="77777777" w:rsidR="00452EF1" w:rsidRPr="00D93EC0" w:rsidRDefault="00452EF1" w:rsidP="00452EF1"/>
    <w:p w14:paraId="6708434C" w14:textId="5BCEC4A0" w:rsidR="00452EF1" w:rsidRPr="00452EF1" w:rsidRDefault="00452EF1" w:rsidP="00452EF1">
      <w:pPr>
        <w:pStyle w:val="2MainHeading"/>
        <w:ind w:left="624"/>
      </w:pPr>
      <w:r w:rsidRPr="00452EF1">
        <w:t xml:space="preserve">Records and </w:t>
      </w:r>
      <w:r w:rsidR="00D035AD">
        <w:t>D</w:t>
      </w:r>
      <w:r w:rsidRPr="00452EF1">
        <w:t>ocumentation</w:t>
      </w:r>
    </w:p>
    <w:p w14:paraId="430AADB3" w14:textId="77777777" w:rsidR="00452EF1" w:rsidRPr="00452EF1" w:rsidRDefault="00452EF1" w:rsidP="00452EF1">
      <w:r w:rsidRPr="00452EF1">
        <w:t>Keep these documents in the site operations file or the central register:</w:t>
      </w:r>
    </w:p>
    <w:p w14:paraId="0BB685DF" w14:textId="77777777" w:rsidR="00452EF1" w:rsidRPr="00452EF1" w:rsidRDefault="00452EF1" w:rsidP="00FB4BB9">
      <w:pPr>
        <w:numPr>
          <w:ilvl w:val="0"/>
          <w:numId w:val="13"/>
        </w:numPr>
        <w:spacing w:after="0"/>
      </w:pPr>
      <w:r w:rsidRPr="00452EF1">
        <w:t>Visitor and contractor log with purpose of visit and sign in and sign out times</w:t>
      </w:r>
    </w:p>
    <w:p w14:paraId="743A6751" w14:textId="77777777" w:rsidR="00452EF1" w:rsidRPr="00452EF1" w:rsidRDefault="00452EF1" w:rsidP="00FB4BB9">
      <w:pPr>
        <w:numPr>
          <w:ilvl w:val="0"/>
          <w:numId w:val="13"/>
        </w:numPr>
        <w:spacing w:after="0"/>
      </w:pPr>
      <w:r w:rsidRPr="00452EF1">
        <w:t xml:space="preserve">Copies of permits to work and risk assessments </w:t>
      </w:r>
      <w:proofErr w:type="gramStart"/>
      <w:r w:rsidRPr="00452EF1">
        <w:t>where</w:t>
      </w:r>
      <w:proofErr w:type="gramEnd"/>
      <w:r w:rsidRPr="00452EF1">
        <w:t xml:space="preserve"> used</w:t>
      </w:r>
    </w:p>
    <w:p w14:paraId="7F9A8E2D" w14:textId="77777777" w:rsidR="00452EF1" w:rsidRPr="00452EF1" w:rsidRDefault="00452EF1" w:rsidP="00FB4BB9">
      <w:pPr>
        <w:numPr>
          <w:ilvl w:val="0"/>
          <w:numId w:val="13"/>
        </w:numPr>
        <w:spacing w:after="0"/>
      </w:pPr>
      <w:r w:rsidRPr="00452EF1">
        <w:t xml:space="preserve">Confidentiality agreements </w:t>
      </w:r>
      <w:proofErr w:type="gramStart"/>
      <w:r w:rsidRPr="00452EF1">
        <w:t>where</w:t>
      </w:r>
      <w:proofErr w:type="gramEnd"/>
      <w:r w:rsidRPr="00452EF1">
        <w:t xml:space="preserve"> used</w:t>
      </w:r>
    </w:p>
    <w:p w14:paraId="674D4902" w14:textId="77777777" w:rsidR="00452EF1" w:rsidRPr="00452EF1" w:rsidRDefault="00452EF1" w:rsidP="00FB4BB9">
      <w:pPr>
        <w:numPr>
          <w:ilvl w:val="0"/>
          <w:numId w:val="13"/>
        </w:numPr>
        <w:spacing w:after="0"/>
      </w:pPr>
      <w:r w:rsidRPr="00452EF1">
        <w:t>Contractor competence and insurance checks where relevant</w:t>
      </w:r>
    </w:p>
    <w:p w14:paraId="1AF6CAE3" w14:textId="77777777" w:rsidR="00452EF1" w:rsidRPr="00452EF1" w:rsidRDefault="00452EF1" w:rsidP="00FB4BB9">
      <w:pPr>
        <w:numPr>
          <w:ilvl w:val="0"/>
          <w:numId w:val="13"/>
        </w:numPr>
        <w:spacing w:after="0"/>
      </w:pPr>
      <w:r w:rsidRPr="00452EF1">
        <w:t>Any incident or near miss reports related to visitors or contractors</w:t>
      </w:r>
    </w:p>
    <w:p w14:paraId="08D2354B" w14:textId="77777777" w:rsidR="00452EF1" w:rsidRDefault="00452EF1" w:rsidP="00452EF1">
      <w:r w:rsidRPr="00452EF1">
        <w:lastRenderedPageBreak/>
        <w:t>Retention: keep logs for at least one year, or longer if part of an incident record.</w:t>
      </w:r>
    </w:p>
    <w:p w14:paraId="0DC14B2C" w14:textId="77777777" w:rsidR="00FB4BB9" w:rsidRDefault="00FB4BB9" w:rsidP="00452EF1"/>
    <w:p w14:paraId="37AA9398" w14:textId="77777777" w:rsidR="00FB4BB9" w:rsidRPr="009427C3" w:rsidRDefault="00FB4BB9" w:rsidP="00FB4BB9">
      <w:pPr>
        <w:pStyle w:val="2MainHeading"/>
        <w:ind w:left="624"/>
      </w:pPr>
      <w:r w:rsidRPr="009427C3">
        <w:t xml:space="preserve">Training and </w:t>
      </w:r>
      <w:r>
        <w:t>A</w:t>
      </w:r>
      <w:r w:rsidRPr="009427C3">
        <w:t>wareness</w:t>
      </w:r>
    </w:p>
    <w:p w14:paraId="25ED121A" w14:textId="77777777" w:rsidR="00FB4BB9" w:rsidRPr="009427C3" w:rsidRDefault="00FB4BB9" w:rsidP="00FB4BB9">
      <w:pPr>
        <w:numPr>
          <w:ilvl w:val="0"/>
          <w:numId w:val="14"/>
        </w:numPr>
        <w:spacing w:after="0"/>
      </w:pPr>
      <w:r w:rsidRPr="009427C3">
        <w:t xml:space="preserve">Induct staff on this </w:t>
      </w:r>
      <w:r>
        <w:t>procedure</w:t>
      </w:r>
      <w:r w:rsidRPr="009427C3">
        <w:t>.</w:t>
      </w:r>
    </w:p>
    <w:p w14:paraId="12DC27CB" w14:textId="77777777" w:rsidR="00FB4BB9" w:rsidRDefault="00FB4BB9" w:rsidP="00FB4BB9">
      <w:pPr>
        <w:numPr>
          <w:ilvl w:val="0"/>
          <w:numId w:val="14"/>
        </w:numPr>
        <w:spacing w:after="0"/>
      </w:pPr>
      <w:r w:rsidRPr="009427C3">
        <w:t>Refresh training each year</w:t>
      </w:r>
      <w:r>
        <w:t>.</w:t>
      </w:r>
    </w:p>
    <w:p w14:paraId="31E1536B" w14:textId="5B9023B3" w:rsidR="006F21A2" w:rsidRPr="009427C3" w:rsidRDefault="006F21A2" w:rsidP="00FB4BB9">
      <w:pPr>
        <w:numPr>
          <w:ilvl w:val="0"/>
          <w:numId w:val="14"/>
        </w:numPr>
        <w:spacing w:after="0"/>
      </w:pPr>
      <w:r>
        <w:t>Keep training records.</w:t>
      </w:r>
    </w:p>
    <w:p w14:paraId="264FAE6D" w14:textId="77777777" w:rsidR="000156E1" w:rsidRDefault="000156E1" w:rsidP="002D7CCA"/>
    <w:p w14:paraId="3224B85D" w14:textId="1DC95A52" w:rsidR="00595683" w:rsidRDefault="00595683" w:rsidP="001A7B88">
      <w:pPr>
        <w:pStyle w:val="2MainHeading"/>
        <w:ind w:left="0" w:firstLine="0"/>
      </w:pPr>
      <w:r>
        <w:t>Review and Audit</w:t>
      </w:r>
    </w:p>
    <w:p w14:paraId="45C1902A" w14:textId="6E8E3CC8" w:rsidR="00595683" w:rsidRDefault="00595683" w:rsidP="001A7B88">
      <w:r>
        <w:t>This S</w:t>
      </w:r>
      <w:r w:rsidR="00B00650">
        <w:t xml:space="preserve">tandard </w:t>
      </w:r>
      <w:r>
        <w:t>O</w:t>
      </w:r>
      <w:r w:rsidR="00B00650">
        <w:t xml:space="preserve">perating </w:t>
      </w:r>
      <w:r>
        <w:t>P</w:t>
      </w:r>
      <w:r w:rsidR="00B00650">
        <w:t>rocedure</w:t>
      </w:r>
      <w:r>
        <w:t xml:space="preserve"> must be reviewed annually or sooner if changes occur in legislation or operational practice.</w:t>
      </w:r>
    </w:p>
    <w:p w14:paraId="5C621E0C" w14:textId="7B21365D" w:rsidR="001F43B6" w:rsidRPr="00DD6BBF" w:rsidRDefault="00595683" w:rsidP="001A7B88">
      <w:pPr>
        <w:rPr>
          <w:rFonts w:ascii="Helvetica" w:hAnsi="Helvetica" w:cs="Helvetica"/>
        </w:rPr>
      </w:pPr>
      <w:r>
        <w:t>Internal audits must confirm that registers, records, and policies are complete, accurate, and current.</w:t>
      </w:r>
    </w:p>
    <w:sectPr w:rsidR="001F43B6" w:rsidRPr="00DD6BBF" w:rsidSect="00B019BA">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8A71" w14:textId="77777777" w:rsidR="003F53A9" w:rsidRDefault="003F53A9" w:rsidP="00B95DA8">
      <w:r>
        <w:separator/>
      </w:r>
    </w:p>
    <w:p w14:paraId="4569D888" w14:textId="77777777" w:rsidR="003F53A9" w:rsidRDefault="003F53A9"/>
    <w:p w14:paraId="08A4BE30" w14:textId="77777777" w:rsidR="003F53A9" w:rsidRDefault="003F53A9" w:rsidP="00AE70BD"/>
    <w:p w14:paraId="3320F6AE" w14:textId="77777777" w:rsidR="003F53A9" w:rsidRDefault="003F53A9"/>
    <w:p w14:paraId="12A43061" w14:textId="77777777" w:rsidR="003F53A9" w:rsidRDefault="003F53A9" w:rsidP="000C1563"/>
  </w:endnote>
  <w:endnote w:type="continuationSeparator" w:id="0">
    <w:p w14:paraId="2A03D202" w14:textId="77777777" w:rsidR="003F53A9" w:rsidRDefault="003F53A9" w:rsidP="00B95DA8">
      <w:r>
        <w:continuationSeparator/>
      </w:r>
    </w:p>
    <w:p w14:paraId="6F9C52AB" w14:textId="77777777" w:rsidR="003F53A9" w:rsidRDefault="003F53A9"/>
    <w:p w14:paraId="5B1C4FF3" w14:textId="77777777" w:rsidR="003F53A9" w:rsidRDefault="003F53A9" w:rsidP="00AE70BD"/>
    <w:p w14:paraId="6833F16B" w14:textId="77777777" w:rsidR="003F53A9" w:rsidRDefault="003F53A9"/>
    <w:p w14:paraId="2BC19567" w14:textId="77777777" w:rsidR="003F53A9" w:rsidRDefault="003F53A9" w:rsidP="000C1563"/>
  </w:endnote>
  <w:endnote w:type="continuationNotice" w:id="1">
    <w:p w14:paraId="1352AFC7" w14:textId="77777777" w:rsidR="003F53A9" w:rsidRDefault="003F53A9"/>
    <w:p w14:paraId="662E3025" w14:textId="77777777" w:rsidR="003F53A9" w:rsidRDefault="003F53A9"/>
    <w:p w14:paraId="14F9E6E4" w14:textId="77777777" w:rsidR="003F53A9" w:rsidRDefault="003F53A9" w:rsidP="00AE70BD"/>
    <w:p w14:paraId="521B7E70" w14:textId="77777777" w:rsidR="003F53A9" w:rsidRDefault="003F53A9"/>
    <w:p w14:paraId="03CE5EB7" w14:textId="77777777" w:rsidR="003F53A9" w:rsidRDefault="003F53A9"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4CCE" w14:textId="31FD7DAE"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D598" w14:textId="6AA72B74" w:rsidR="0053028B" w:rsidRPr="000C3602" w:rsidRDefault="0053028B" w:rsidP="00DF10AD">
    <w:pPr>
      <w:pStyle w:val="Footer"/>
      <w:framePr w:wrap="none" w:vAnchor="text" w:hAnchor="margin" w:y="1"/>
      <w:jc w:val="center"/>
      <w:rPr>
        <w:rStyle w:val="PageNumber"/>
        <w:color w:val="000000"/>
        <w:sz w:val="16"/>
        <w:szCs w:val="16"/>
      </w:rPr>
    </w:pPr>
    <w:r w:rsidRPr="000C3602">
      <w:rPr>
        <w:rStyle w:val="PageNumber"/>
        <w:color w:val="000000"/>
        <w:sz w:val="16"/>
        <w:szCs w:val="16"/>
      </w:rPr>
      <w:fldChar w:fldCharType="begin"/>
    </w:r>
    <w:r w:rsidRPr="000C3602">
      <w:rPr>
        <w:rStyle w:val="PageNumber"/>
        <w:color w:val="000000"/>
        <w:sz w:val="16"/>
        <w:szCs w:val="16"/>
      </w:rPr>
      <w:instrText xml:space="preserve"> PAGE </w:instrText>
    </w:r>
    <w:r w:rsidRPr="000C3602">
      <w:rPr>
        <w:rStyle w:val="PageNumber"/>
        <w:color w:val="000000"/>
        <w:sz w:val="16"/>
        <w:szCs w:val="16"/>
      </w:rPr>
      <w:fldChar w:fldCharType="separate"/>
    </w:r>
    <w:r w:rsidRPr="000C3602">
      <w:rPr>
        <w:rStyle w:val="PageNumber"/>
        <w:color w:val="000000"/>
        <w:sz w:val="16"/>
        <w:szCs w:val="16"/>
      </w:rPr>
      <w:t>1</w:t>
    </w:r>
    <w:r w:rsidRPr="000C3602">
      <w:rPr>
        <w:rStyle w:val="PageNumber"/>
        <w:color w:val="000000"/>
        <w:sz w:val="16"/>
        <w:szCs w:val="16"/>
      </w:rPr>
      <w:fldChar w:fldCharType="end"/>
    </w:r>
    <w:r w:rsidRPr="000C3602">
      <w:rPr>
        <w:rStyle w:val="PageNumber"/>
        <w:color w:val="000000"/>
        <w:sz w:val="16"/>
        <w:szCs w:val="16"/>
      </w:rPr>
      <w:t xml:space="preserve"> of </w:t>
    </w:r>
    <w:r w:rsidR="00ED6D83" w:rsidRPr="000C3602">
      <w:rPr>
        <w:color w:val="000000"/>
        <w:sz w:val="16"/>
        <w:szCs w:val="16"/>
      </w:rPr>
      <w:fldChar w:fldCharType="begin"/>
    </w:r>
    <w:r w:rsidR="00ED6D83" w:rsidRPr="000C3602">
      <w:rPr>
        <w:color w:val="000000"/>
        <w:sz w:val="16"/>
        <w:szCs w:val="16"/>
      </w:rPr>
      <w:instrText xml:space="preserve"> NUMPAGES  \* Arabic  \* MERGEFORMAT </w:instrText>
    </w:r>
    <w:r w:rsidR="00ED6D83" w:rsidRPr="000C3602">
      <w:rPr>
        <w:color w:val="000000"/>
        <w:sz w:val="16"/>
        <w:szCs w:val="16"/>
      </w:rPr>
      <w:fldChar w:fldCharType="separate"/>
    </w:r>
    <w:r w:rsidR="00ED6D83" w:rsidRPr="000C3602">
      <w:rPr>
        <w:color w:val="000000"/>
        <w:sz w:val="16"/>
        <w:szCs w:val="16"/>
      </w:rPr>
      <w:t>1</w:t>
    </w:r>
    <w:r w:rsidR="00ED6D83" w:rsidRPr="000C3602">
      <w:rPr>
        <w:color w:val="000000"/>
        <w:sz w:val="16"/>
        <w:szCs w:val="16"/>
      </w:rPr>
      <w:fldChar w:fldCharType="end"/>
    </w:r>
    <w:r w:rsidRPr="000C3602">
      <w:rPr>
        <w:rStyle w:val="PageNumber"/>
        <w:color w:val="000000"/>
        <w:sz w:val="16"/>
        <w:szCs w:val="16"/>
      </w:rPr>
      <w:t xml:space="preserve">  </w:t>
    </w:r>
  </w:p>
  <w:p w14:paraId="6C3DEF79" w14:textId="4495512D" w:rsidR="002F368A" w:rsidRPr="008966D6" w:rsidRDefault="00000000" w:rsidP="002321AF">
    <w:pPr>
      <w:pStyle w:val="Footer"/>
      <w:ind w:right="360" w:firstLine="720"/>
      <w:rPr>
        <w:rFonts w:cs="Calibri"/>
        <w:color w:val="323338"/>
        <w:sz w:val="16"/>
        <w:szCs w:val="16"/>
        <w:shd w:val="clear" w:color="auto" w:fill="FFFFFF"/>
      </w:rPr>
    </w:pPr>
    <w:r>
      <w:rPr>
        <w:noProof/>
      </w:rPr>
      <w:pict w14:anchorId="0B113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481.05pt;margin-top:-25.15pt;width:29.35pt;height:41.8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sidR="001F43B6">
      <w:rPr>
        <w:rFonts w:cs="Calibri"/>
        <w:color w:val="323338"/>
        <w:sz w:val="16"/>
        <w:szCs w:val="16"/>
        <w:shd w:val="clear" w:color="auto" w:fill="FFFFFF"/>
      </w:rPr>
      <w:t xml:space="preserve"> </w:t>
    </w:r>
    <w:r w:rsidR="001323AC">
      <w:rPr>
        <w:rFonts w:cs="Calibri"/>
        <w:color w:val="323338"/>
        <w:sz w:val="16"/>
        <w:szCs w:val="16"/>
        <w:shd w:val="clear" w:color="auto" w:fill="FFFFFF"/>
      </w:rPr>
      <w:t xml:space="preserve">SOP </w:t>
    </w:r>
    <w:r w:rsidR="00CF3F9D">
      <w:rPr>
        <w:rFonts w:cs="Calibri"/>
        <w:color w:val="323338"/>
        <w:sz w:val="16"/>
        <w:szCs w:val="16"/>
        <w:shd w:val="clear" w:color="auto" w:fill="FFFFFF"/>
      </w:rPr>
      <w:t xml:space="preserve">– </w:t>
    </w:r>
    <w:r w:rsidR="00CA5E0C">
      <w:rPr>
        <w:rFonts w:cs="Calibri"/>
        <w:color w:val="323338"/>
        <w:sz w:val="16"/>
        <w:szCs w:val="16"/>
        <w:shd w:val="clear" w:color="auto" w:fill="FFFFFF"/>
      </w:rPr>
      <w:t>Visitors and Contractors</w:t>
    </w:r>
    <w:r w:rsidR="00CF3F9D">
      <w:rPr>
        <w:rFonts w:cs="Calibri"/>
        <w:color w:val="323338"/>
        <w:sz w:val="16"/>
        <w:szCs w:val="16"/>
        <w:shd w:val="clear" w:color="auto" w:fill="FFFFFF"/>
      </w:rPr>
      <w:t xml:space="preserve"> - </w:t>
    </w:r>
    <w:r w:rsidR="00C24BDD" w:rsidRPr="001158F8">
      <w:rPr>
        <w:rFonts w:cs="Calibri"/>
        <w:color w:val="323338"/>
        <w:sz w:val="16"/>
        <w:szCs w:val="16"/>
        <w:shd w:val="clear" w:color="auto" w:fill="FFFFFF"/>
      </w:rPr>
      <w:t>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2A25" w14:textId="77777777" w:rsidR="003F53A9" w:rsidRDefault="003F53A9" w:rsidP="00B95DA8">
      <w:r>
        <w:separator/>
      </w:r>
    </w:p>
    <w:p w14:paraId="23C4AEC6" w14:textId="77777777" w:rsidR="003F53A9" w:rsidRDefault="003F53A9"/>
    <w:p w14:paraId="4B71B9E5" w14:textId="77777777" w:rsidR="003F53A9" w:rsidRDefault="003F53A9" w:rsidP="00AE70BD"/>
    <w:p w14:paraId="64F56978" w14:textId="77777777" w:rsidR="003F53A9" w:rsidRDefault="003F53A9"/>
    <w:p w14:paraId="35DC1449" w14:textId="77777777" w:rsidR="003F53A9" w:rsidRDefault="003F53A9" w:rsidP="000C1563"/>
  </w:footnote>
  <w:footnote w:type="continuationSeparator" w:id="0">
    <w:p w14:paraId="2825D54F" w14:textId="77777777" w:rsidR="003F53A9" w:rsidRDefault="003F53A9" w:rsidP="00B95DA8">
      <w:r>
        <w:continuationSeparator/>
      </w:r>
    </w:p>
    <w:p w14:paraId="4E74EDB9" w14:textId="77777777" w:rsidR="003F53A9" w:rsidRDefault="003F53A9"/>
    <w:p w14:paraId="76D0AA9F" w14:textId="77777777" w:rsidR="003F53A9" w:rsidRDefault="003F53A9" w:rsidP="00AE70BD"/>
    <w:p w14:paraId="3E2E7C7D" w14:textId="77777777" w:rsidR="003F53A9" w:rsidRDefault="003F53A9"/>
    <w:p w14:paraId="186AA273" w14:textId="77777777" w:rsidR="003F53A9" w:rsidRDefault="003F53A9" w:rsidP="000C1563"/>
  </w:footnote>
  <w:footnote w:type="continuationNotice" w:id="1">
    <w:p w14:paraId="2DC00660" w14:textId="77777777" w:rsidR="003F53A9" w:rsidRDefault="003F53A9"/>
    <w:p w14:paraId="3AC16518" w14:textId="77777777" w:rsidR="003F53A9" w:rsidRDefault="003F53A9"/>
    <w:p w14:paraId="285029DB" w14:textId="77777777" w:rsidR="003F53A9" w:rsidRDefault="003F53A9" w:rsidP="00AE70BD"/>
    <w:p w14:paraId="26626BC2" w14:textId="77777777" w:rsidR="003F53A9" w:rsidRDefault="003F53A9"/>
    <w:p w14:paraId="28CCC9F8" w14:textId="77777777" w:rsidR="003F53A9" w:rsidRDefault="003F53A9"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DC8"/>
    <w:multiLevelType w:val="hybridMultilevel"/>
    <w:tmpl w:val="70AE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3564F"/>
    <w:multiLevelType w:val="hybridMultilevel"/>
    <w:tmpl w:val="AC44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2343B"/>
    <w:multiLevelType w:val="hybridMultilevel"/>
    <w:tmpl w:val="F00C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43B82"/>
    <w:multiLevelType w:val="hybridMultilevel"/>
    <w:tmpl w:val="38E2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4553C"/>
    <w:multiLevelType w:val="hybridMultilevel"/>
    <w:tmpl w:val="38AA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A4BEB"/>
    <w:multiLevelType w:val="hybridMultilevel"/>
    <w:tmpl w:val="7552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00353"/>
    <w:multiLevelType w:val="hybridMultilevel"/>
    <w:tmpl w:val="7756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34AAF"/>
    <w:multiLevelType w:val="hybridMultilevel"/>
    <w:tmpl w:val="B420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C77CF"/>
    <w:multiLevelType w:val="hybridMultilevel"/>
    <w:tmpl w:val="1FBA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436BFE"/>
    <w:multiLevelType w:val="hybridMultilevel"/>
    <w:tmpl w:val="699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D22C0"/>
    <w:multiLevelType w:val="hybridMultilevel"/>
    <w:tmpl w:val="A5B0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F2B8C"/>
    <w:multiLevelType w:val="hybridMultilevel"/>
    <w:tmpl w:val="C3FE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E54639"/>
    <w:multiLevelType w:val="hybridMultilevel"/>
    <w:tmpl w:val="87E6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1555">
    <w:abstractNumId w:val="9"/>
  </w:num>
  <w:num w:numId="2" w16cid:durableId="1520242973">
    <w:abstractNumId w:val="6"/>
  </w:num>
  <w:num w:numId="3" w16cid:durableId="864827319">
    <w:abstractNumId w:val="2"/>
  </w:num>
  <w:num w:numId="4" w16cid:durableId="1834643733">
    <w:abstractNumId w:val="0"/>
  </w:num>
  <w:num w:numId="5" w16cid:durableId="1072242864">
    <w:abstractNumId w:val="10"/>
  </w:num>
  <w:num w:numId="6" w16cid:durableId="1662077344">
    <w:abstractNumId w:val="8"/>
  </w:num>
  <w:num w:numId="7" w16cid:durableId="145438255">
    <w:abstractNumId w:val="12"/>
  </w:num>
  <w:num w:numId="8" w16cid:durableId="693189096">
    <w:abstractNumId w:val="11"/>
  </w:num>
  <w:num w:numId="9" w16cid:durableId="448009613">
    <w:abstractNumId w:val="13"/>
  </w:num>
  <w:num w:numId="10" w16cid:durableId="949356704">
    <w:abstractNumId w:val="1"/>
  </w:num>
  <w:num w:numId="11" w16cid:durableId="1311981756">
    <w:abstractNumId w:val="7"/>
  </w:num>
  <w:num w:numId="12" w16cid:durableId="531571237">
    <w:abstractNumId w:val="3"/>
  </w:num>
  <w:num w:numId="13" w16cid:durableId="921647205">
    <w:abstractNumId w:val="4"/>
  </w:num>
  <w:num w:numId="14" w16cid:durableId="27082406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413"/>
    <w:rsid w:val="00004E12"/>
    <w:rsid w:val="00010A76"/>
    <w:rsid w:val="00013F4B"/>
    <w:rsid w:val="000149B2"/>
    <w:rsid w:val="000156A3"/>
    <w:rsid w:val="000156E1"/>
    <w:rsid w:val="000203A8"/>
    <w:rsid w:val="000203AF"/>
    <w:rsid w:val="000236BF"/>
    <w:rsid w:val="0003048D"/>
    <w:rsid w:val="0003104A"/>
    <w:rsid w:val="00033353"/>
    <w:rsid w:val="00037718"/>
    <w:rsid w:val="00046117"/>
    <w:rsid w:val="0005309E"/>
    <w:rsid w:val="00055B47"/>
    <w:rsid w:val="00056147"/>
    <w:rsid w:val="00063795"/>
    <w:rsid w:val="00072CE7"/>
    <w:rsid w:val="000731E1"/>
    <w:rsid w:val="00073FDB"/>
    <w:rsid w:val="00076F61"/>
    <w:rsid w:val="0009057F"/>
    <w:rsid w:val="00097FA8"/>
    <w:rsid w:val="000A219F"/>
    <w:rsid w:val="000A6A00"/>
    <w:rsid w:val="000B23FE"/>
    <w:rsid w:val="000B75CA"/>
    <w:rsid w:val="000B797A"/>
    <w:rsid w:val="000C1563"/>
    <w:rsid w:val="000C3602"/>
    <w:rsid w:val="000C4EB3"/>
    <w:rsid w:val="000C5EAF"/>
    <w:rsid w:val="000C62A4"/>
    <w:rsid w:val="000D7036"/>
    <w:rsid w:val="000E0C89"/>
    <w:rsid w:val="000E2181"/>
    <w:rsid w:val="000E4521"/>
    <w:rsid w:val="000E62BF"/>
    <w:rsid w:val="000F5C98"/>
    <w:rsid w:val="000F7282"/>
    <w:rsid w:val="00101D80"/>
    <w:rsid w:val="00103B96"/>
    <w:rsid w:val="00105608"/>
    <w:rsid w:val="00107881"/>
    <w:rsid w:val="00115319"/>
    <w:rsid w:val="001158F8"/>
    <w:rsid w:val="00120713"/>
    <w:rsid w:val="00123911"/>
    <w:rsid w:val="00123EE8"/>
    <w:rsid w:val="00130A53"/>
    <w:rsid w:val="001323AC"/>
    <w:rsid w:val="00133025"/>
    <w:rsid w:val="00133416"/>
    <w:rsid w:val="00134D8A"/>
    <w:rsid w:val="0013692E"/>
    <w:rsid w:val="00136D4C"/>
    <w:rsid w:val="00140E96"/>
    <w:rsid w:val="001455FC"/>
    <w:rsid w:val="0014587D"/>
    <w:rsid w:val="00145A52"/>
    <w:rsid w:val="00152A0D"/>
    <w:rsid w:val="001537DD"/>
    <w:rsid w:val="00155F79"/>
    <w:rsid w:val="00156982"/>
    <w:rsid w:val="00156C09"/>
    <w:rsid w:val="00160654"/>
    <w:rsid w:val="00160682"/>
    <w:rsid w:val="00166977"/>
    <w:rsid w:val="0017028E"/>
    <w:rsid w:val="001749F5"/>
    <w:rsid w:val="00175622"/>
    <w:rsid w:val="00176184"/>
    <w:rsid w:val="001761FF"/>
    <w:rsid w:val="00176F3A"/>
    <w:rsid w:val="00180C2C"/>
    <w:rsid w:val="00191C51"/>
    <w:rsid w:val="00193BEB"/>
    <w:rsid w:val="001A23B4"/>
    <w:rsid w:val="001A4A18"/>
    <w:rsid w:val="001A6328"/>
    <w:rsid w:val="001A64BF"/>
    <w:rsid w:val="001A7B88"/>
    <w:rsid w:val="001B1214"/>
    <w:rsid w:val="001B13BC"/>
    <w:rsid w:val="001B1C31"/>
    <w:rsid w:val="001B3A4D"/>
    <w:rsid w:val="001C1442"/>
    <w:rsid w:val="001C1636"/>
    <w:rsid w:val="001C5D6D"/>
    <w:rsid w:val="001C61FD"/>
    <w:rsid w:val="001D56D1"/>
    <w:rsid w:val="001D6D83"/>
    <w:rsid w:val="001E4581"/>
    <w:rsid w:val="001F43B6"/>
    <w:rsid w:val="001F4968"/>
    <w:rsid w:val="001F5AB3"/>
    <w:rsid w:val="001F69C0"/>
    <w:rsid w:val="00200F4C"/>
    <w:rsid w:val="00202070"/>
    <w:rsid w:val="00205700"/>
    <w:rsid w:val="0020588A"/>
    <w:rsid w:val="00205ECD"/>
    <w:rsid w:val="002131FF"/>
    <w:rsid w:val="0021321D"/>
    <w:rsid w:val="002168A0"/>
    <w:rsid w:val="0022192C"/>
    <w:rsid w:val="002266B3"/>
    <w:rsid w:val="00227AE2"/>
    <w:rsid w:val="002321AF"/>
    <w:rsid w:val="002353FA"/>
    <w:rsid w:val="00236575"/>
    <w:rsid w:val="00241281"/>
    <w:rsid w:val="00251C40"/>
    <w:rsid w:val="00257A54"/>
    <w:rsid w:val="00265575"/>
    <w:rsid w:val="00267ED9"/>
    <w:rsid w:val="00272BB1"/>
    <w:rsid w:val="00274704"/>
    <w:rsid w:val="002754EE"/>
    <w:rsid w:val="00282BF8"/>
    <w:rsid w:val="0028324C"/>
    <w:rsid w:val="002879B5"/>
    <w:rsid w:val="002B2621"/>
    <w:rsid w:val="002B3992"/>
    <w:rsid w:val="002B5A55"/>
    <w:rsid w:val="002B6807"/>
    <w:rsid w:val="002C5FF1"/>
    <w:rsid w:val="002C6D42"/>
    <w:rsid w:val="002D00C3"/>
    <w:rsid w:val="002D0BFC"/>
    <w:rsid w:val="002D19A8"/>
    <w:rsid w:val="002D2ADC"/>
    <w:rsid w:val="002D66BD"/>
    <w:rsid w:val="002D7CCA"/>
    <w:rsid w:val="002E1831"/>
    <w:rsid w:val="002E1B02"/>
    <w:rsid w:val="002F1582"/>
    <w:rsid w:val="002F368A"/>
    <w:rsid w:val="002F4030"/>
    <w:rsid w:val="0030117F"/>
    <w:rsid w:val="003028EC"/>
    <w:rsid w:val="00306E8E"/>
    <w:rsid w:val="0030792E"/>
    <w:rsid w:val="00307BCD"/>
    <w:rsid w:val="0031268B"/>
    <w:rsid w:val="00312D6E"/>
    <w:rsid w:val="00313B00"/>
    <w:rsid w:val="0031546F"/>
    <w:rsid w:val="0031564F"/>
    <w:rsid w:val="003307B4"/>
    <w:rsid w:val="00332488"/>
    <w:rsid w:val="003330EE"/>
    <w:rsid w:val="00333705"/>
    <w:rsid w:val="003402C9"/>
    <w:rsid w:val="00342893"/>
    <w:rsid w:val="00344BCD"/>
    <w:rsid w:val="00344FD4"/>
    <w:rsid w:val="003452D1"/>
    <w:rsid w:val="0035432E"/>
    <w:rsid w:val="00355A5F"/>
    <w:rsid w:val="00357747"/>
    <w:rsid w:val="00361F83"/>
    <w:rsid w:val="00362B09"/>
    <w:rsid w:val="00364619"/>
    <w:rsid w:val="00375F8B"/>
    <w:rsid w:val="003822CF"/>
    <w:rsid w:val="003934C8"/>
    <w:rsid w:val="00395112"/>
    <w:rsid w:val="003A012A"/>
    <w:rsid w:val="003A2536"/>
    <w:rsid w:val="003A5790"/>
    <w:rsid w:val="003B2B6F"/>
    <w:rsid w:val="003B6C35"/>
    <w:rsid w:val="003C2FF7"/>
    <w:rsid w:val="003C6599"/>
    <w:rsid w:val="003D19B5"/>
    <w:rsid w:val="003D424A"/>
    <w:rsid w:val="003E0065"/>
    <w:rsid w:val="003E2A16"/>
    <w:rsid w:val="003E2DDF"/>
    <w:rsid w:val="003E3165"/>
    <w:rsid w:val="003E44AF"/>
    <w:rsid w:val="003E6B49"/>
    <w:rsid w:val="003E6F33"/>
    <w:rsid w:val="003F53A9"/>
    <w:rsid w:val="0040026A"/>
    <w:rsid w:val="00400EC9"/>
    <w:rsid w:val="00403133"/>
    <w:rsid w:val="0040723C"/>
    <w:rsid w:val="00413B74"/>
    <w:rsid w:val="0041555B"/>
    <w:rsid w:val="00420F26"/>
    <w:rsid w:val="0042186E"/>
    <w:rsid w:val="0042545F"/>
    <w:rsid w:val="004378B3"/>
    <w:rsid w:val="004406F4"/>
    <w:rsid w:val="00440914"/>
    <w:rsid w:val="004413F2"/>
    <w:rsid w:val="0044219E"/>
    <w:rsid w:val="00452EF1"/>
    <w:rsid w:val="00462571"/>
    <w:rsid w:val="00462AD3"/>
    <w:rsid w:val="00462D7D"/>
    <w:rsid w:val="004630A4"/>
    <w:rsid w:val="0046362E"/>
    <w:rsid w:val="00463892"/>
    <w:rsid w:val="00465BD9"/>
    <w:rsid w:val="00473376"/>
    <w:rsid w:val="004763C6"/>
    <w:rsid w:val="00477694"/>
    <w:rsid w:val="004836F2"/>
    <w:rsid w:val="004844A6"/>
    <w:rsid w:val="004854E5"/>
    <w:rsid w:val="00491AC9"/>
    <w:rsid w:val="00494034"/>
    <w:rsid w:val="00497206"/>
    <w:rsid w:val="0049737E"/>
    <w:rsid w:val="004B525E"/>
    <w:rsid w:val="004B53BB"/>
    <w:rsid w:val="004B73B6"/>
    <w:rsid w:val="004C0EC6"/>
    <w:rsid w:val="004C2142"/>
    <w:rsid w:val="004C4CA2"/>
    <w:rsid w:val="004D06C0"/>
    <w:rsid w:val="004D2289"/>
    <w:rsid w:val="004D51C4"/>
    <w:rsid w:val="004D6E68"/>
    <w:rsid w:val="004D6FB7"/>
    <w:rsid w:val="004D7B35"/>
    <w:rsid w:val="004E4C5A"/>
    <w:rsid w:val="004F5CCC"/>
    <w:rsid w:val="0050051A"/>
    <w:rsid w:val="0050736D"/>
    <w:rsid w:val="00507381"/>
    <w:rsid w:val="00507541"/>
    <w:rsid w:val="00510DE8"/>
    <w:rsid w:val="00514380"/>
    <w:rsid w:val="005143C2"/>
    <w:rsid w:val="00514A02"/>
    <w:rsid w:val="00516A5C"/>
    <w:rsid w:val="0052108C"/>
    <w:rsid w:val="00524175"/>
    <w:rsid w:val="0052487D"/>
    <w:rsid w:val="0053028B"/>
    <w:rsid w:val="00545F8A"/>
    <w:rsid w:val="00547079"/>
    <w:rsid w:val="005470D2"/>
    <w:rsid w:val="005526BC"/>
    <w:rsid w:val="005538C1"/>
    <w:rsid w:val="00554FC0"/>
    <w:rsid w:val="00566942"/>
    <w:rsid w:val="0057021A"/>
    <w:rsid w:val="005703FE"/>
    <w:rsid w:val="0057244F"/>
    <w:rsid w:val="00577ABC"/>
    <w:rsid w:val="00581EBA"/>
    <w:rsid w:val="005835A3"/>
    <w:rsid w:val="0058425B"/>
    <w:rsid w:val="005848E8"/>
    <w:rsid w:val="00591F21"/>
    <w:rsid w:val="00593C94"/>
    <w:rsid w:val="0059421E"/>
    <w:rsid w:val="005945FA"/>
    <w:rsid w:val="00595683"/>
    <w:rsid w:val="005A131D"/>
    <w:rsid w:val="005A7477"/>
    <w:rsid w:val="005B682A"/>
    <w:rsid w:val="005B78B7"/>
    <w:rsid w:val="005C1091"/>
    <w:rsid w:val="005C2B56"/>
    <w:rsid w:val="005C300C"/>
    <w:rsid w:val="005C502B"/>
    <w:rsid w:val="005C5595"/>
    <w:rsid w:val="005C65AE"/>
    <w:rsid w:val="005D19B1"/>
    <w:rsid w:val="005D1A9E"/>
    <w:rsid w:val="005D6D70"/>
    <w:rsid w:val="005E2EEC"/>
    <w:rsid w:val="005E77FC"/>
    <w:rsid w:val="005F21BF"/>
    <w:rsid w:val="005F5F36"/>
    <w:rsid w:val="005F642A"/>
    <w:rsid w:val="005F6933"/>
    <w:rsid w:val="005F6AD4"/>
    <w:rsid w:val="005F71A6"/>
    <w:rsid w:val="00611C8D"/>
    <w:rsid w:val="00615677"/>
    <w:rsid w:val="00616CFB"/>
    <w:rsid w:val="006321D1"/>
    <w:rsid w:val="00635413"/>
    <w:rsid w:val="006360D9"/>
    <w:rsid w:val="00640D2E"/>
    <w:rsid w:val="006427B2"/>
    <w:rsid w:val="00642E5E"/>
    <w:rsid w:val="00644DD6"/>
    <w:rsid w:val="006465F4"/>
    <w:rsid w:val="006468C3"/>
    <w:rsid w:val="00651054"/>
    <w:rsid w:val="00665218"/>
    <w:rsid w:val="00675AEF"/>
    <w:rsid w:val="00676470"/>
    <w:rsid w:val="0068238F"/>
    <w:rsid w:val="00684737"/>
    <w:rsid w:val="00686490"/>
    <w:rsid w:val="00692948"/>
    <w:rsid w:val="00692CA9"/>
    <w:rsid w:val="0069346C"/>
    <w:rsid w:val="006A27DF"/>
    <w:rsid w:val="006A4604"/>
    <w:rsid w:val="006B3088"/>
    <w:rsid w:val="006B38F5"/>
    <w:rsid w:val="006B74DF"/>
    <w:rsid w:val="006B7AF8"/>
    <w:rsid w:val="006C497A"/>
    <w:rsid w:val="006C4B77"/>
    <w:rsid w:val="006C6403"/>
    <w:rsid w:val="006D4D2A"/>
    <w:rsid w:val="006D68CA"/>
    <w:rsid w:val="006D6E66"/>
    <w:rsid w:val="006E04FB"/>
    <w:rsid w:val="006E3A35"/>
    <w:rsid w:val="006F21A2"/>
    <w:rsid w:val="00702C7A"/>
    <w:rsid w:val="00705E21"/>
    <w:rsid w:val="007102D1"/>
    <w:rsid w:val="00714833"/>
    <w:rsid w:val="00714EEF"/>
    <w:rsid w:val="00715B0E"/>
    <w:rsid w:val="00723BB8"/>
    <w:rsid w:val="00730740"/>
    <w:rsid w:val="007332A4"/>
    <w:rsid w:val="007448C5"/>
    <w:rsid w:val="00745EDC"/>
    <w:rsid w:val="0075012B"/>
    <w:rsid w:val="00751B75"/>
    <w:rsid w:val="0075482E"/>
    <w:rsid w:val="00760392"/>
    <w:rsid w:val="00762E51"/>
    <w:rsid w:val="00763CAB"/>
    <w:rsid w:val="0076744F"/>
    <w:rsid w:val="0077027A"/>
    <w:rsid w:val="0077214A"/>
    <w:rsid w:val="0078246E"/>
    <w:rsid w:val="00785B05"/>
    <w:rsid w:val="0079584A"/>
    <w:rsid w:val="007B2A96"/>
    <w:rsid w:val="007B675E"/>
    <w:rsid w:val="007B6B62"/>
    <w:rsid w:val="007B7468"/>
    <w:rsid w:val="007C7FF1"/>
    <w:rsid w:val="007D1E72"/>
    <w:rsid w:val="007D46F3"/>
    <w:rsid w:val="007D47CC"/>
    <w:rsid w:val="007D6CF6"/>
    <w:rsid w:val="007D79ED"/>
    <w:rsid w:val="007D7BC0"/>
    <w:rsid w:val="007E2DE3"/>
    <w:rsid w:val="007E4214"/>
    <w:rsid w:val="007E688C"/>
    <w:rsid w:val="007E6D82"/>
    <w:rsid w:val="007F062E"/>
    <w:rsid w:val="007F15F7"/>
    <w:rsid w:val="007F3929"/>
    <w:rsid w:val="00810EE8"/>
    <w:rsid w:val="00814AF9"/>
    <w:rsid w:val="0082230D"/>
    <w:rsid w:val="00823986"/>
    <w:rsid w:val="00824A53"/>
    <w:rsid w:val="008355D7"/>
    <w:rsid w:val="00840EFE"/>
    <w:rsid w:val="00853B46"/>
    <w:rsid w:val="00876B3B"/>
    <w:rsid w:val="0088008C"/>
    <w:rsid w:val="00881568"/>
    <w:rsid w:val="008842CE"/>
    <w:rsid w:val="00885215"/>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062E"/>
    <w:rsid w:val="008E21AA"/>
    <w:rsid w:val="008F6C77"/>
    <w:rsid w:val="00901FBC"/>
    <w:rsid w:val="00902F2D"/>
    <w:rsid w:val="00903196"/>
    <w:rsid w:val="009062AF"/>
    <w:rsid w:val="00911DA7"/>
    <w:rsid w:val="00913571"/>
    <w:rsid w:val="00916976"/>
    <w:rsid w:val="00924BEC"/>
    <w:rsid w:val="00931DFE"/>
    <w:rsid w:val="00945814"/>
    <w:rsid w:val="00952A71"/>
    <w:rsid w:val="009567B1"/>
    <w:rsid w:val="00960B77"/>
    <w:rsid w:val="00965BE9"/>
    <w:rsid w:val="0097080C"/>
    <w:rsid w:val="009715DB"/>
    <w:rsid w:val="009722B7"/>
    <w:rsid w:val="00975B5E"/>
    <w:rsid w:val="00976F67"/>
    <w:rsid w:val="009770BF"/>
    <w:rsid w:val="00977B56"/>
    <w:rsid w:val="0098237D"/>
    <w:rsid w:val="009909F7"/>
    <w:rsid w:val="00992EF1"/>
    <w:rsid w:val="009936EB"/>
    <w:rsid w:val="009943B7"/>
    <w:rsid w:val="009959D1"/>
    <w:rsid w:val="00995AC5"/>
    <w:rsid w:val="00997864"/>
    <w:rsid w:val="009A096C"/>
    <w:rsid w:val="009A48E6"/>
    <w:rsid w:val="009A6883"/>
    <w:rsid w:val="009A7420"/>
    <w:rsid w:val="009A7566"/>
    <w:rsid w:val="009A763B"/>
    <w:rsid w:val="009B0087"/>
    <w:rsid w:val="009C6807"/>
    <w:rsid w:val="009C79DF"/>
    <w:rsid w:val="009D3797"/>
    <w:rsid w:val="009E461C"/>
    <w:rsid w:val="00A05EB9"/>
    <w:rsid w:val="00A06D6C"/>
    <w:rsid w:val="00A101DF"/>
    <w:rsid w:val="00A13092"/>
    <w:rsid w:val="00A1397E"/>
    <w:rsid w:val="00A16C99"/>
    <w:rsid w:val="00A16ED2"/>
    <w:rsid w:val="00A173C4"/>
    <w:rsid w:val="00A25069"/>
    <w:rsid w:val="00A32D9D"/>
    <w:rsid w:val="00A3550A"/>
    <w:rsid w:val="00A37762"/>
    <w:rsid w:val="00A42816"/>
    <w:rsid w:val="00A463E4"/>
    <w:rsid w:val="00A464D1"/>
    <w:rsid w:val="00A54AD5"/>
    <w:rsid w:val="00A54B0B"/>
    <w:rsid w:val="00A604A5"/>
    <w:rsid w:val="00A60718"/>
    <w:rsid w:val="00A618C4"/>
    <w:rsid w:val="00A664D0"/>
    <w:rsid w:val="00A74B9B"/>
    <w:rsid w:val="00A77FE8"/>
    <w:rsid w:val="00A9784C"/>
    <w:rsid w:val="00AA1496"/>
    <w:rsid w:val="00AA22F7"/>
    <w:rsid w:val="00AA5D64"/>
    <w:rsid w:val="00AA5FA4"/>
    <w:rsid w:val="00AB28F8"/>
    <w:rsid w:val="00AC5D1A"/>
    <w:rsid w:val="00AD1439"/>
    <w:rsid w:val="00AD162C"/>
    <w:rsid w:val="00AE074C"/>
    <w:rsid w:val="00AE14DD"/>
    <w:rsid w:val="00AE16A7"/>
    <w:rsid w:val="00AE1CF9"/>
    <w:rsid w:val="00AE6856"/>
    <w:rsid w:val="00AE68DC"/>
    <w:rsid w:val="00AE70BD"/>
    <w:rsid w:val="00AF3894"/>
    <w:rsid w:val="00AF7DA3"/>
    <w:rsid w:val="00B00650"/>
    <w:rsid w:val="00B019BA"/>
    <w:rsid w:val="00B113ED"/>
    <w:rsid w:val="00B132FB"/>
    <w:rsid w:val="00B15F0B"/>
    <w:rsid w:val="00B35F39"/>
    <w:rsid w:val="00B4148F"/>
    <w:rsid w:val="00B44829"/>
    <w:rsid w:val="00B4496C"/>
    <w:rsid w:val="00B5339F"/>
    <w:rsid w:val="00B541D2"/>
    <w:rsid w:val="00B54EB8"/>
    <w:rsid w:val="00B56B7F"/>
    <w:rsid w:val="00B56D62"/>
    <w:rsid w:val="00B57875"/>
    <w:rsid w:val="00B602BD"/>
    <w:rsid w:val="00B62AFF"/>
    <w:rsid w:val="00B75129"/>
    <w:rsid w:val="00B761CA"/>
    <w:rsid w:val="00B77695"/>
    <w:rsid w:val="00B85524"/>
    <w:rsid w:val="00B86087"/>
    <w:rsid w:val="00B86364"/>
    <w:rsid w:val="00B87E4F"/>
    <w:rsid w:val="00B90BE6"/>
    <w:rsid w:val="00B925D9"/>
    <w:rsid w:val="00B95DA8"/>
    <w:rsid w:val="00B9600C"/>
    <w:rsid w:val="00B97CCC"/>
    <w:rsid w:val="00BA2845"/>
    <w:rsid w:val="00BA4FB0"/>
    <w:rsid w:val="00BA71E2"/>
    <w:rsid w:val="00BA746E"/>
    <w:rsid w:val="00BC2796"/>
    <w:rsid w:val="00BC64A8"/>
    <w:rsid w:val="00BC7BA0"/>
    <w:rsid w:val="00BD034E"/>
    <w:rsid w:val="00BD05A0"/>
    <w:rsid w:val="00BE1DDC"/>
    <w:rsid w:val="00BE3206"/>
    <w:rsid w:val="00BE6EB9"/>
    <w:rsid w:val="00BF05C3"/>
    <w:rsid w:val="00BF4C67"/>
    <w:rsid w:val="00BF6A76"/>
    <w:rsid w:val="00C03F40"/>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7248F"/>
    <w:rsid w:val="00C74391"/>
    <w:rsid w:val="00C80940"/>
    <w:rsid w:val="00C80D2D"/>
    <w:rsid w:val="00C86EBC"/>
    <w:rsid w:val="00C90A0E"/>
    <w:rsid w:val="00CA1172"/>
    <w:rsid w:val="00CA1BBC"/>
    <w:rsid w:val="00CA40A4"/>
    <w:rsid w:val="00CA47EF"/>
    <w:rsid w:val="00CA50C2"/>
    <w:rsid w:val="00CA5E0C"/>
    <w:rsid w:val="00CA6182"/>
    <w:rsid w:val="00CA7003"/>
    <w:rsid w:val="00CB03A6"/>
    <w:rsid w:val="00CB3758"/>
    <w:rsid w:val="00CC11BF"/>
    <w:rsid w:val="00CC7F66"/>
    <w:rsid w:val="00CD009D"/>
    <w:rsid w:val="00CD71AD"/>
    <w:rsid w:val="00CE6A3B"/>
    <w:rsid w:val="00CF3F9D"/>
    <w:rsid w:val="00CF4B6E"/>
    <w:rsid w:val="00D007D3"/>
    <w:rsid w:val="00D01E46"/>
    <w:rsid w:val="00D035AD"/>
    <w:rsid w:val="00D063F1"/>
    <w:rsid w:val="00D22870"/>
    <w:rsid w:val="00D31068"/>
    <w:rsid w:val="00D32D55"/>
    <w:rsid w:val="00D45208"/>
    <w:rsid w:val="00D45F5F"/>
    <w:rsid w:val="00D503EE"/>
    <w:rsid w:val="00D51D85"/>
    <w:rsid w:val="00D5371C"/>
    <w:rsid w:val="00D57BF8"/>
    <w:rsid w:val="00D64A84"/>
    <w:rsid w:val="00D669A2"/>
    <w:rsid w:val="00D7051D"/>
    <w:rsid w:val="00D7054E"/>
    <w:rsid w:val="00D70816"/>
    <w:rsid w:val="00D71FC8"/>
    <w:rsid w:val="00D75C8C"/>
    <w:rsid w:val="00D813C7"/>
    <w:rsid w:val="00D82C8C"/>
    <w:rsid w:val="00D84FD7"/>
    <w:rsid w:val="00D8598F"/>
    <w:rsid w:val="00D86903"/>
    <w:rsid w:val="00D91656"/>
    <w:rsid w:val="00D93EC0"/>
    <w:rsid w:val="00DB3BE6"/>
    <w:rsid w:val="00DB3E24"/>
    <w:rsid w:val="00DB625D"/>
    <w:rsid w:val="00DB6B57"/>
    <w:rsid w:val="00DB6C4B"/>
    <w:rsid w:val="00DD03C8"/>
    <w:rsid w:val="00DD6BBF"/>
    <w:rsid w:val="00DE1DD0"/>
    <w:rsid w:val="00DF10AD"/>
    <w:rsid w:val="00DF5765"/>
    <w:rsid w:val="00E04BAC"/>
    <w:rsid w:val="00E1346D"/>
    <w:rsid w:val="00E139BC"/>
    <w:rsid w:val="00E13A0D"/>
    <w:rsid w:val="00E1641C"/>
    <w:rsid w:val="00E24E08"/>
    <w:rsid w:val="00E2583C"/>
    <w:rsid w:val="00E3647B"/>
    <w:rsid w:val="00E3651D"/>
    <w:rsid w:val="00E3741B"/>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F2C6C"/>
    <w:rsid w:val="00EF3325"/>
    <w:rsid w:val="00EF4248"/>
    <w:rsid w:val="00EF4788"/>
    <w:rsid w:val="00EF7F5D"/>
    <w:rsid w:val="00F05722"/>
    <w:rsid w:val="00F10099"/>
    <w:rsid w:val="00F10A6B"/>
    <w:rsid w:val="00F158C9"/>
    <w:rsid w:val="00F16574"/>
    <w:rsid w:val="00F20995"/>
    <w:rsid w:val="00F22AAC"/>
    <w:rsid w:val="00F23F2A"/>
    <w:rsid w:val="00F32833"/>
    <w:rsid w:val="00F36239"/>
    <w:rsid w:val="00F40EE7"/>
    <w:rsid w:val="00F41917"/>
    <w:rsid w:val="00F44735"/>
    <w:rsid w:val="00F45926"/>
    <w:rsid w:val="00F52EAF"/>
    <w:rsid w:val="00F57049"/>
    <w:rsid w:val="00F57AD2"/>
    <w:rsid w:val="00F71B75"/>
    <w:rsid w:val="00F72E92"/>
    <w:rsid w:val="00F770C1"/>
    <w:rsid w:val="00F83818"/>
    <w:rsid w:val="00F84CC6"/>
    <w:rsid w:val="00F87EB6"/>
    <w:rsid w:val="00F962D8"/>
    <w:rsid w:val="00F977F7"/>
    <w:rsid w:val="00FA4086"/>
    <w:rsid w:val="00FB0A85"/>
    <w:rsid w:val="00FB132E"/>
    <w:rsid w:val="00FB222A"/>
    <w:rsid w:val="00FB4BB9"/>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after="160" w:line="259" w:lineRule="auto"/>
    </w:pPr>
    <w:rPr>
      <w:kern w:val="2"/>
      <w:sz w:val="22"/>
      <w:szCs w:val="22"/>
      <w:lang w:eastAsia="en-US"/>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imes New Roman" w:hAnsi="Calibri"/>
      <w:b/>
      <w:sz w:val="28"/>
      <w:szCs w:val="40"/>
    </w:rPr>
  </w:style>
  <w:style w:type="paragraph" w:styleId="Heading2">
    <w:name w:val="heading 2"/>
    <w:aliases w:val="3. Heading 2,Sub-Heading"/>
    <w:basedOn w:val="Normal"/>
    <w:next w:val="Normal"/>
    <w:link w:val="Heading2Char"/>
    <w:autoRedefine/>
    <w:uiPriority w:val="9"/>
    <w:unhideWhenUsed/>
    <w:qFormat/>
    <w:rsid w:val="00595683"/>
    <w:pPr>
      <w:keepNext/>
      <w:keepLines/>
      <w:spacing w:before="160" w:after="80" w:line="240" w:lineRule="auto"/>
      <w:ind w:left="624" w:hanging="624"/>
      <w:outlineLvl w:val="1"/>
    </w:pPr>
    <w:rPr>
      <w:rFonts w:ascii="Calibri" w:eastAsia="Times New Roman" w:hAnsi="Calibri"/>
      <w:i/>
      <w:color w:val="000000"/>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imes New Roman" w:hAnsi="Calibri"/>
      <w:color w:val="0F4761"/>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imes New Roman" w:hAnsi="Calibri"/>
      <w:i/>
      <w:iCs/>
      <w:color w:val="0F4761"/>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imes New Roman" w:hAnsi="Calibri"/>
      <w:color w:val="0F4761"/>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imes New Roman" w:hAnsi="Calibri"/>
      <w:i/>
      <w:iCs/>
      <w:color w:val="595959"/>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imes New Roman" w:hAnsi="Calibri"/>
      <w:color w:val="595959"/>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imes New Roman" w:hAnsi="Calibri"/>
      <w:i/>
      <w:iCs/>
      <w:color w:val="272727"/>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imes New Roman" w:hAnsi="Calibri"/>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link w:val="Heading1"/>
    <w:uiPriority w:val="9"/>
    <w:rsid w:val="00202070"/>
    <w:rPr>
      <w:rFonts w:ascii="Calibri" w:eastAsia="Times New Roman" w:hAnsi="Calibri" w:cs="Times New Roman"/>
      <w:b/>
      <w:sz w:val="28"/>
      <w:szCs w:val="40"/>
    </w:rPr>
  </w:style>
  <w:style w:type="character" w:customStyle="1" w:styleId="Heading2Char">
    <w:name w:val="Heading 2 Char"/>
    <w:aliases w:val="3. Heading 2 Char,Sub-Heading Char"/>
    <w:link w:val="Heading2"/>
    <w:uiPriority w:val="9"/>
    <w:rsid w:val="00595683"/>
    <w:rPr>
      <w:rFonts w:ascii="Calibri" w:eastAsia="Times New Roman" w:hAnsi="Calibri"/>
      <w:i/>
      <w:color w:val="000000"/>
      <w:kern w:val="2"/>
      <w:sz w:val="24"/>
      <w:szCs w:val="32"/>
      <w:lang w:eastAsia="en-US"/>
    </w:rPr>
  </w:style>
  <w:style w:type="character" w:customStyle="1" w:styleId="Heading3Char">
    <w:name w:val="Heading 3 Char"/>
    <w:aliases w:val="Sub-Headings 2 Char"/>
    <w:link w:val="Heading3"/>
    <w:uiPriority w:val="9"/>
    <w:rsid w:val="00B95DA8"/>
    <w:rPr>
      <w:rFonts w:eastAsia="Times New Roman" w:cs="Times New Roman"/>
      <w:color w:val="0F4761"/>
      <w:sz w:val="28"/>
      <w:szCs w:val="28"/>
    </w:rPr>
  </w:style>
  <w:style w:type="character" w:customStyle="1" w:styleId="Heading4Char">
    <w:name w:val="Heading 4 Char"/>
    <w:link w:val="Heading4"/>
    <w:rsid w:val="00B95DA8"/>
    <w:rPr>
      <w:rFonts w:eastAsia="Times New Roman" w:cs="Times New Roman"/>
      <w:i/>
      <w:iCs/>
      <w:color w:val="0F4761"/>
    </w:rPr>
  </w:style>
  <w:style w:type="character" w:customStyle="1" w:styleId="Heading5Char">
    <w:name w:val="Heading 5 Char"/>
    <w:link w:val="Heading5"/>
    <w:rsid w:val="00B95DA8"/>
    <w:rPr>
      <w:rFonts w:eastAsia="Times New Roman" w:cs="Times New Roman"/>
      <w:color w:val="0F4761"/>
    </w:rPr>
  </w:style>
  <w:style w:type="character" w:customStyle="1" w:styleId="Heading6Char">
    <w:name w:val="Heading 6 Char"/>
    <w:link w:val="Heading6"/>
    <w:rsid w:val="00B95DA8"/>
    <w:rPr>
      <w:rFonts w:eastAsia="Times New Roman" w:cs="Times New Roman"/>
      <w:i/>
      <w:iCs/>
      <w:color w:val="595959"/>
    </w:rPr>
  </w:style>
  <w:style w:type="character" w:customStyle="1" w:styleId="Heading7Char">
    <w:name w:val="Heading 7 Char"/>
    <w:link w:val="Heading7"/>
    <w:uiPriority w:val="9"/>
    <w:semiHidden/>
    <w:rsid w:val="00B95DA8"/>
    <w:rPr>
      <w:rFonts w:eastAsia="Times New Roman" w:cs="Times New Roman"/>
      <w:color w:val="595959"/>
    </w:rPr>
  </w:style>
  <w:style w:type="character" w:customStyle="1" w:styleId="Heading8Char">
    <w:name w:val="Heading 8 Char"/>
    <w:link w:val="Heading8"/>
    <w:uiPriority w:val="9"/>
    <w:semiHidden/>
    <w:rsid w:val="00B95DA8"/>
    <w:rPr>
      <w:rFonts w:eastAsia="Times New Roman" w:cs="Times New Roman"/>
      <w:i/>
      <w:iCs/>
      <w:color w:val="272727"/>
    </w:rPr>
  </w:style>
  <w:style w:type="character" w:customStyle="1" w:styleId="Heading9Char">
    <w:name w:val="Heading 9 Char"/>
    <w:link w:val="Heading9"/>
    <w:uiPriority w:val="9"/>
    <w:semiHidden/>
    <w:rsid w:val="00B95DA8"/>
    <w:rPr>
      <w:rFonts w:eastAsia="Times New Roman" w:cs="Times New Roman"/>
      <w:color w:val="272727"/>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imes New Roman" w:hAnsi="Calibri"/>
      <w:spacing w:val="-10"/>
      <w:kern w:val="28"/>
      <w:sz w:val="40"/>
      <w:szCs w:val="56"/>
    </w:rPr>
  </w:style>
  <w:style w:type="character" w:customStyle="1" w:styleId="TitleChar">
    <w:name w:val="Title Char"/>
    <w:aliases w:val="a Title Char"/>
    <w:link w:val="Title"/>
    <w:uiPriority w:val="10"/>
    <w:rsid w:val="0077027A"/>
    <w:rPr>
      <w:rFonts w:ascii="Calibri" w:eastAsia="Times New Roman" w:hAnsi="Calibri" w:cs="Times New Roman"/>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imes New Roman" w:hAnsi="Calibri"/>
      <w:color w:val="595959"/>
      <w:spacing w:val="15"/>
      <w:sz w:val="28"/>
      <w:szCs w:val="28"/>
    </w:rPr>
  </w:style>
  <w:style w:type="character" w:customStyle="1" w:styleId="SubtitleChar">
    <w:name w:val="Subtitle Char"/>
    <w:link w:val="Subtitle"/>
    <w:uiPriority w:val="11"/>
    <w:rsid w:val="00B95DA8"/>
    <w:rPr>
      <w:rFonts w:eastAsia="Times New Roman" w:cs="Times New Roman"/>
      <w:color w:val="595959"/>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sz w:val="24"/>
      <w:szCs w:val="24"/>
    </w:rPr>
  </w:style>
  <w:style w:type="character" w:customStyle="1" w:styleId="QuoteChar">
    <w:name w:val="Quote Char"/>
    <w:link w:val="Quote"/>
    <w:uiPriority w:val="29"/>
    <w:rsid w:val="00B95DA8"/>
    <w:rPr>
      <w:i/>
      <w:iCs/>
      <w:color w:val="404040"/>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uiPriority w:val="21"/>
    <w:qFormat/>
    <w:rsid w:val="00B95DA8"/>
    <w:rPr>
      <w:i/>
      <w:iCs/>
      <w:color w:val="0F4761"/>
    </w:rPr>
  </w:style>
  <w:style w:type="paragraph" w:styleId="IntenseQuote">
    <w:name w:val="Intense Quote"/>
    <w:basedOn w:val="Normal"/>
    <w:next w:val="Normal"/>
    <w:link w:val="IntenseQuoteChar"/>
    <w:uiPriority w:val="30"/>
    <w:qFormat/>
    <w:rsid w:val="00B95DA8"/>
    <w:pPr>
      <w:pBdr>
        <w:top w:val="single" w:sz="4" w:space="10" w:color="0F4761"/>
        <w:bottom w:val="single" w:sz="4" w:space="10" w:color="0F4761"/>
      </w:pBdr>
      <w:spacing w:before="360" w:after="360" w:line="240" w:lineRule="auto"/>
      <w:ind w:left="864" w:right="864" w:hanging="624"/>
      <w:jc w:val="center"/>
    </w:pPr>
    <w:rPr>
      <w:rFonts w:ascii="Calibri" w:hAnsi="Calibri"/>
      <w:i/>
      <w:iCs/>
      <w:color w:val="0F4761"/>
      <w:sz w:val="24"/>
      <w:szCs w:val="24"/>
    </w:rPr>
  </w:style>
  <w:style w:type="character" w:customStyle="1" w:styleId="IntenseQuoteChar">
    <w:name w:val="Intense Quote Char"/>
    <w:link w:val="IntenseQuote"/>
    <w:uiPriority w:val="30"/>
    <w:rsid w:val="00B95DA8"/>
    <w:rPr>
      <w:i/>
      <w:iCs/>
      <w:color w:val="0F4761"/>
    </w:rPr>
  </w:style>
  <w:style w:type="character" w:styleId="IntenseReference">
    <w:name w:val="Intense Reference"/>
    <w:uiPriority w:val="32"/>
    <w:qFormat/>
    <w:rsid w:val="00B95DA8"/>
    <w:rPr>
      <w:b/>
      <w:bCs/>
      <w:smallCaps/>
      <w:color w:val="0F4761"/>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spacing w:before="120"/>
      <w:ind w:left="1344" w:hanging="624"/>
      <w:jc w:val="center"/>
    </w:pPr>
    <w:rPr>
      <w:rFonts w:ascii="Calibri" w:hAnsi="Calibri"/>
      <w:kern w:val="2"/>
      <w:sz w:val="24"/>
      <w:szCs w:val="24"/>
      <w:lang w:eastAsia="en-US"/>
    </w:rPr>
  </w:style>
  <w:style w:type="character" w:styleId="PageNumber">
    <w:name w:val="page number"/>
    <w:basedOn w:val="DefaultParagraphFont"/>
    <w:uiPriority w:val="99"/>
    <w:semiHidden/>
    <w:unhideWhenUsed/>
    <w:rsid w:val="00274704"/>
  </w:style>
  <w:style w:type="character" w:styleId="Hyperlink">
    <w:name w:val="Hyperlink"/>
    <w:uiPriority w:val="99"/>
    <w:unhideWhenUsed/>
    <w:rsid w:val="00A464D1"/>
    <w:rPr>
      <w:color w:val="467886"/>
      <w:u w:val="single"/>
    </w:rPr>
  </w:style>
  <w:style w:type="character" w:styleId="UnresolvedMention">
    <w:name w:val="Unresolved Mention"/>
    <w:uiPriority w:val="99"/>
    <w:semiHidden/>
    <w:unhideWhenUsed/>
    <w:rsid w:val="00A464D1"/>
    <w:rPr>
      <w:color w:val="605E5C"/>
      <w:shd w:val="clear" w:color="auto" w:fill="E1DFDD"/>
    </w:rPr>
  </w:style>
  <w:style w:type="character" w:styleId="FollowedHyperlink">
    <w:name w:val="FollowedHyperlink"/>
    <w:uiPriority w:val="99"/>
    <w:semiHidden/>
    <w:unhideWhenUsed/>
    <w:rsid w:val="00A464D1"/>
    <w:rPr>
      <w:color w:val="96607D"/>
      <w:u w:val="single"/>
    </w:rPr>
  </w:style>
  <w:style w:type="paragraph" w:customStyle="1" w:styleId="4BodyTextMain">
    <w:name w:val="4. Body Text Main"/>
    <w:qFormat/>
    <w:rsid w:val="000E2181"/>
    <w:pPr>
      <w:spacing w:before="120"/>
      <w:ind w:left="1344" w:hanging="624"/>
    </w:pPr>
    <w:rPr>
      <w:rFonts w:ascii="Calibri" w:hAnsi="Calibri"/>
      <w:kern w:val="2"/>
      <w:sz w:val="24"/>
      <w:szCs w:val="24"/>
      <w:lang w:eastAsia="en-US"/>
    </w:rPr>
  </w:style>
  <w:style w:type="paragraph" w:customStyle="1" w:styleId="4BTItalic">
    <w:name w:val="4.BT Italic"/>
    <w:basedOn w:val="4BodyTextMain"/>
    <w:qFormat/>
    <w:rsid w:val="0075012B"/>
    <w:rPr>
      <w:i/>
    </w:rPr>
  </w:style>
  <w:style w:type="paragraph" w:customStyle="1" w:styleId="1Title">
    <w:name w:val="1. Title"/>
    <w:qFormat/>
    <w:rsid w:val="009B0087"/>
    <w:pPr>
      <w:spacing w:before="120"/>
      <w:ind w:left="1344" w:hanging="624"/>
      <w:jc w:val="center"/>
    </w:pPr>
    <w:rPr>
      <w:rFonts w:ascii="Helvetica" w:eastAsia="Times New Roman" w:hAnsi="Helvetica" w:cs="Times New Roman (Headings CS)"/>
      <w:b/>
      <w:bCs/>
      <w:spacing w:val="80"/>
      <w:kern w:val="28"/>
      <w:sz w:val="36"/>
      <w:szCs w:val="56"/>
      <w:lang w:eastAsia="en-US"/>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spacing w:before="120"/>
      <w:ind w:left="1344" w:right="6" w:hanging="11"/>
    </w:pPr>
    <w:rPr>
      <w:rFonts w:eastAsia="Times New Roman"/>
      <w:kern w:val="2"/>
      <w:sz w:val="24"/>
      <w:szCs w:val="24"/>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kern w:val="0"/>
      <w:lang w:eastAsia="en-GB"/>
    </w:rPr>
  </w:style>
  <w:style w:type="paragraph" w:styleId="NormalWeb">
    <w:name w:val="Normal (Web)"/>
    <w:basedOn w:val="Normal"/>
    <w:uiPriority w:val="99"/>
    <w:unhideWhenUsed/>
    <w:rsid w:val="00EA0C69"/>
    <w:pPr>
      <w:spacing w:before="100" w:beforeAutospacing="1"/>
      <w:ind w:right="6"/>
    </w:pPr>
    <w:rPr>
      <w:rFonts w:eastAsia="Times New Roman"/>
      <w:kern w:val="0"/>
      <w:lang w:eastAsia="en-GB"/>
    </w:rPr>
  </w:style>
  <w:style w:type="paragraph" w:styleId="Revision">
    <w:name w:val="Revision"/>
    <w:hidden/>
    <w:uiPriority w:val="99"/>
    <w:semiHidden/>
    <w:rsid w:val="00EA0C69"/>
    <w:pPr>
      <w:spacing w:before="120"/>
      <w:ind w:left="1344" w:right="6" w:hanging="11"/>
    </w:pPr>
    <w:rPr>
      <w:rFonts w:ascii="Calibri" w:eastAsia="Calibri" w:hAnsi="Calibri" w:cs="Calibri"/>
      <w:color w:val="000000"/>
      <w:kern w:val="2"/>
      <w:sz w:val="22"/>
      <w:szCs w:val="24"/>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Aptos Display" w:hAnsi="Aptos Display"/>
      <w:b w:val="0"/>
      <w:color w:val="0F4761"/>
      <w:kern w:val="0"/>
      <w:sz w:val="32"/>
      <w:szCs w:val="32"/>
      <w:lang w:val="en-US"/>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imes New Roman"/>
      <w:noProof/>
      <w:color w:val="1F3245"/>
      <w:kern w:val="0"/>
      <w:sz w:val="24"/>
      <w:lang w:val="en-US"/>
    </w:rPr>
  </w:style>
  <w:style w:type="paragraph" w:styleId="TOC1">
    <w:name w:val="toc 1"/>
    <w:basedOn w:val="Normal"/>
    <w:next w:val="Normal"/>
    <w:autoRedefine/>
    <w:uiPriority w:val="39"/>
    <w:unhideWhenUsed/>
    <w:rsid w:val="00EA0C69"/>
    <w:pPr>
      <w:spacing w:before="120" w:after="0"/>
      <w:ind w:left="1344" w:right="6" w:hanging="624"/>
    </w:pPr>
    <w:rPr>
      <w:rFonts w:eastAsia="Times New Roman"/>
      <w:kern w:val="0"/>
      <w:sz w:val="24"/>
      <w:lang w:val="en-US"/>
    </w:rPr>
  </w:style>
  <w:style w:type="paragraph" w:styleId="TOC3">
    <w:name w:val="toc 3"/>
    <w:basedOn w:val="Normal"/>
    <w:next w:val="Normal"/>
    <w:autoRedefine/>
    <w:uiPriority w:val="39"/>
    <w:unhideWhenUsed/>
    <w:rsid w:val="00EA0C69"/>
    <w:pPr>
      <w:spacing w:before="120" w:after="0"/>
      <w:ind w:left="440" w:right="6" w:hanging="624"/>
    </w:pPr>
    <w:rPr>
      <w:rFonts w:eastAsia="Times New Roman"/>
      <w:kern w:val="0"/>
      <w:sz w:val="24"/>
      <w:lang w:val="en-US"/>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imes New Roman"/>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imes New Roman"/>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imes New Roman"/>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imes New Roman"/>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imes New Roman"/>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imes New Roman"/>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E0B5D-7F77-443F-B179-9C6346EEA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78b1-9185-40b2-9bac-634eb7cbe5a2"/>
    <ds:schemaRef ds:uri="4e6d0759-f98b-4e74-a7a4-5a5567741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3.xml><?xml version="1.0" encoding="utf-8"?>
<ds:datastoreItem xmlns:ds="http://schemas.openxmlformats.org/officeDocument/2006/customXml" ds:itemID="{0532564C-3CB1-4A16-89A9-AD63F80D0467}">
  <ds:schemaRefs>
    <ds:schemaRef ds:uri="http://schemas.microsoft.com/office/2006/metadata/properties"/>
    <ds:schemaRef ds:uri="http://schemas.microsoft.com/office/infopath/2007/PartnerControls"/>
    <ds:schemaRef ds:uri="4e6d0759-f98b-4e74-a7a4-5a5567741bba"/>
    <ds:schemaRef ds:uri="925d78b1-9185-40b2-9bac-634eb7cbe5a2"/>
  </ds:schemaRefs>
</ds:datastoreItem>
</file>

<file path=customXml/itemProps4.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31</TotalTime>
  <Pages>4</Pages>
  <Words>983</Words>
  <Characters>5063</Characters>
  <Application>Microsoft Office Word</Application>
  <DocSecurity>0</DocSecurity>
  <Lines>144</Lines>
  <Paragraphs>109</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38</cp:revision>
  <cp:lastPrinted>2025-10-14T19:37:00Z</cp:lastPrinted>
  <dcterms:created xsi:type="dcterms:W3CDTF">2025-10-14T11:50:00Z</dcterms:created>
  <dcterms:modified xsi:type="dcterms:W3CDTF">2025-11-17T16:43:00Z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