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87C3" w14:textId="4064365A" w:rsidR="001F43B6" w:rsidRDefault="00595683" w:rsidP="00AE68DC">
      <w:pPr>
        <w:pStyle w:val="1Title"/>
        <w:ind w:left="0" w:firstLine="0"/>
      </w:pPr>
      <w:r>
        <w:t>STANDARD OPERATING PROCEDURE</w:t>
      </w:r>
    </w:p>
    <w:p w14:paraId="77E68813" w14:textId="74DA1AE7" w:rsidR="00DD6BBF" w:rsidRDefault="00595683" w:rsidP="00DD6BBF">
      <w:pPr>
        <w:pStyle w:val="1Title"/>
        <w:ind w:left="0" w:firstLine="0"/>
      </w:pPr>
      <w:r>
        <w:t>STAFF AND PERSONNEL</w:t>
      </w:r>
    </w:p>
    <w:p w14:paraId="7ED2144F" w14:textId="779FAF19" w:rsidR="00BE1DDC" w:rsidRDefault="00BE1DDC" w:rsidP="001F43B6">
      <w:pPr>
        <w:pStyle w:val="4BodyTextMain"/>
      </w:pPr>
    </w:p>
    <w:p w14:paraId="6137CBF0" w14:textId="77777777" w:rsidR="00595683" w:rsidRDefault="00595683" w:rsidP="001A7B88">
      <w:pPr>
        <w:pStyle w:val="2MainHeading"/>
        <w:ind w:left="0" w:firstLine="0"/>
      </w:pPr>
      <w:r>
        <w:t>Document Control</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1"/>
        <w:gridCol w:w="1661"/>
        <w:gridCol w:w="1660"/>
        <w:gridCol w:w="1660"/>
        <w:gridCol w:w="1660"/>
        <w:gridCol w:w="1660"/>
      </w:tblGrid>
      <w:tr w:rsidR="00361F83" w14:paraId="10FB4899" w14:textId="37A2B9F0" w:rsidTr="00361F83">
        <w:trPr>
          <w:trHeight w:val="481"/>
        </w:trPr>
        <w:tc>
          <w:tcPr>
            <w:tcW w:w="834" w:type="pct"/>
          </w:tcPr>
          <w:p w14:paraId="3497AE60" w14:textId="77777777" w:rsidR="00361F83" w:rsidRPr="00312D6E" w:rsidRDefault="00361F83" w:rsidP="001A7B88">
            <w:pPr>
              <w:rPr>
                <w:b/>
                <w:bCs/>
              </w:rPr>
            </w:pPr>
            <w:r w:rsidRPr="00312D6E">
              <w:rPr>
                <w:b/>
                <w:bCs/>
              </w:rPr>
              <w:t>Version</w:t>
            </w:r>
          </w:p>
        </w:tc>
        <w:tc>
          <w:tcPr>
            <w:tcW w:w="834" w:type="pct"/>
          </w:tcPr>
          <w:p w14:paraId="3A0959D7" w14:textId="77777777" w:rsidR="00361F83" w:rsidRPr="00312D6E" w:rsidRDefault="00361F83" w:rsidP="001A7B88">
            <w:pPr>
              <w:rPr>
                <w:b/>
                <w:bCs/>
              </w:rPr>
            </w:pPr>
            <w:r w:rsidRPr="00312D6E">
              <w:rPr>
                <w:b/>
                <w:bCs/>
              </w:rPr>
              <w:t>Date Issued</w:t>
            </w:r>
          </w:p>
        </w:tc>
        <w:tc>
          <w:tcPr>
            <w:tcW w:w="833" w:type="pct"/>
          </w:tcPr>
          <w:p w14:paraId="13C85317" w14:textId="77777777" w:rsidR="00361F83" w:rsidRPr="00312D6E" w:rsidRDefault="00361F83" w:rsidP="001A7B88">
            <w:pPr>
              <w:rPr>
                <w:b/>
                <w:bCs/>
              </w:rPr>
            </w:pPr>
            <w:r w:rsidRPr="00312D6E">
              <w:rPr>
                <w:b/>
                <w:bCs/>
              </w:rPr>
              <w:t>Prepared by</w:t>
            </w:r>
          </w:p>
        </w:tc>
        <w:tc>
          <w:tcPr>
            <w:tcW w:w="833" w:type="pct"/>
          </w:tcPr>
          <w:p w14:paraId="072865DC" w14:textId="77777777" w:rsidR="00361F83" w:rsidRPr="00312D6E" w:rsidRDefault="00361F83" w:rsidP="001A7B88">
            <w:pPr>
              <w:rPr>
                <w:b/>
                <w:bCs/>
              </w:rPr>
            </w:pPr>
            <w:r w:rsidRPr="00312D6E">
              <w:rPr>
                <w:b/>
                <w:bCs/>
              </w:rPr>
              <w:t>Approved by</w:t>
            </w:r>
          </w:p>
        </w:tc>
        <w:tc>
          <w:tcPr>
            <w:tcW w:w="833" w:type="pct"/>
          </w:tcPr>
          <w:p w14:paraId="33D86DDB" w14:textId="77777777" w:rsidR="00361F83" w:rsidRPr="00312D6E" w:rsidRDefault="00361F83" w:rsidP="001A7B88">
            <w:pPr>
              <w:rPr>
                <w:b/>
                <w:bCs/>
              </w:rPr>
            </w:pPr>
            <w:r w:rsidRPr="00312D6E">
              <w:rPr>
                <w:b/>
                <w:bCs/>
              </w:rPr>
              <w:t>Review Date</w:t>
            </w:r>
          </w:p>
        </w:tc>
        <w:tc>
          <w:tcPr>
            <w:tcW w:w="833" w:type="pct"/>
          </w:tcPr>
          <w:p w14:paraId="78C3EE6C" w14:textId="0BE4D4E5" w:rsidR="00361F83" w:rsidRPr="00312D6E" w:rsidRDefault="00361F83" w:rsidP="001A7B88">
            <w:pPr>
              <w:rPr>
                <w:b/>
                <w:bCs/>
              </w:rPr>
            </w:pPr>
            <w:r w:rsidRPr="00312D6E">
              <w:rPr>
                <w:b/>
                <w:bCs/>
              </w:rPr>
              <w:t>UK Funeral Director Code Reference</w:t>
            </w:r>
          </w:p>
        </w:tc>
      </w:tr>
      <w:tr w:rsidR="00361F83" w14:paraId="39779EDB" w14:textId="520BDE0A" w:rsidTr="00361F83">
        <w:trPr>
          <w:trHeight w:val="792"/>
        </w:trPr>
        <w:tc>
          <w:tcPr>
            <w:tcW w:w="834" w:type="pct"/>
          </w:tcPr>
          <w:p w14:paraId="131CC77D" w14:textId="77777777" w:rsidR="00361F83" w:rsidRDefault="00361F83" w:rsidP="001A7B88">
            <w:r>
              <w:t>1.0</w:t>
            </w:r>
          </w:p>
        </w:tc>
        <w:tc>
          <w:tcPr>
            <w:tcW w:w="834" w:type="pct"/>
          </w:tcPr>
          <w:p w14:paraId="521DB8D6" w14:textId="534FF399" w:rsidR="00361F83" w:rsidRDefault="00361F83" w:rsidP="001A7B88"/>
        </w:tc>
        <w:tc>
          <w:tcPr>
            <w:tcW w:w="833" w:type="pct"/>
          </w:tcPr>
          <w:p w14:paraId="5948CCF2" w14:textId="058ED361" w:rsidR="00361F83" w:rsidRDefault="00361F83" w:rsidP="001A7B88"/>
        </w:tc>
        <w:tc>
          <w:tcPr>
            <w:tcW w:w="833" w:type="pct"/>
          </w:tcPr>
          <w:p w14:paraId="58EB4CA2" w14:textId="76CF30C4" w:rsidR="00361F83" w:rsidRDefault="00361F83" w:rsidP="001A7B88"/>
        </w:tc>
        <w:tc>
          <w:tcPr>
            <w:tcW w:w="833" w:type="pct"/>
          </w:tcPr>
          <w:p w14:paraId="55E7D232" w14:textId="67C11F00" w:rsidR="00361F83" w:rsidRDefault="00361F83" w:rsidP="001A7B88"/>
        </w:tc>
        <w:tc>
          <w:tcPr>
            <w:tcW w:w="833" w:type="pct"/>
          </w:tcPr>
          <w:p w14:paraId="2C520C36" w14:textId="0EE25ACD" w:rsidR="00361F83" w:rsidRDefault="00140E96" w:rsidP="001A7B88">
            <w:r>
              <w:t>Enhanced: 13.1.1</w:t>
            </w:r>
          </w:p>
        </w:tc>
      </w:tr>
    </w:tbl>
    <w:p w14:paraId="3D161778" w14:textId="77777777" w:rsidR="00595683" w:rsidRDefault="00595683" w:rsidP="001A7B88">
      <w:pPr>
        <w:pStyle w:val="2MainHeading"/>
        <w:ind w:left="0" w:firstLine="0"/>
      </w:pPr>
      <w:r>
        <w:t>Purpose</w:t>
      </w:r>
    </w:p>
    <w:p w14:paraId="138F1D41" w14:textId="77777777" w:rsidR="00595683" w:rsidRDefault="00595683" w:rsidP="001A7B88">
      <w:r>
        <w:t>The purpose of this procedure is to ensure that all staff involved in the collection, care, transport, and preparation of the deceased are properly authorised, recorded, and supported. It also ensures that there are clear written procedures covering confidentiality, lone working, and whistleblowing.</w:t>
      </w:r>
    </w:p>
    <w:p w14:paraId="7462051A" w14:textId="77777777" w:rsidR="00595683" w:rsidRDefault="00595683" w:rsidP="001A7B88">
      <w:pPr>
        <w:pStyle w:val="2MainHeading"/>
        <w:ind w:left="0" w:firstLine="0"/>
      </w:pPr>
      <w:r>
        <w:t>Scope</w:t>
      </w:r>
    </w:p>
    <w:p w14:paraId="6F6AA304" w14:textId="77777777" w:rsidR="00595683" w:rsidRDefault="00595683" w:rsidP="001A7B88">
      <w:r>
        <w:t>This procedure applies to all permanent, casual, and temporary staff involved in any part of the funeral service process, including the collection, transfer, preparation, and viewing of the deceased.</w:t>
      </w:r>
    </w:p>
    <w:p w14:paraId="68FCB1EF" w14:textId="77777777" w:rsidR="00595683" w:rsidRDefault="00595683" w:rsidP="001A7B88">
      <w:pPr>
        <w:pStyle w:val="2MainHeading"/>
        <w:ind w:left="0" w:firstLine="0"/>
      </w:pPr>
      <w:r>
        <w:t>Responsibilities</w:t>
      </w:r>
    </w:p>
    <w:p w14:paraId="414303CD" w14:textId="55B6772B" w:rsidR="00595683" w:rsidRDefault="00AE6856" w:rsidP="00AE6856">
      <w:pPr>
        <w:numPr>
          <w:ilvl w:val="0"/>
          <w:numId w:val="14"/>
        </w:numPr>
      </w:pPr>
      <w:r>
        <w:t>Business owner(s) are</w:t>
      </w:r>
      <w:r w:rsidR="00595683">
        <w:t xml:space="preserve"> responsible for maintaining registers, records, policies, and rotas.</w:t>
      </w:r>
    </w:p>
    <w:p w14:paraId="42F5B17B" w14:textId="214303AD" w:rsidR="00595683" w:rsidRDefault="00AE6856" w:rsidP="00AE6856">
      <w:pPr>
        <w:numPr>
          <w:ilvl w:val="0"/>
          <w:numId w:val="14"/>
        </w:numPr>
      </w:pPr>
      <w:r>
        <w:t>Managers</w:t>
      </w:r>
      <w:r w:rsidR="00595683">
        <w:t xml:space="preserve"> are responsible for ensuring staff follow the procedures outlined in this document.</w:t>
      </w:r>
    </w:p>
    <w:p w14:paraId="66A685A3" w14:textId="767C68DF" w:rsidR="00595683" w:rsidRDefault="00595683" w:rsidP="00AE6856">
      <w:pPr>
        <w:numPr>
          <w:ilvl w:val="0"/>
          <w:numId w:val="14"/>
        </w:numPr>
      </w:pPr>
      <w:r>
        <w:t>All staff are responsible for following the confidentiality, lone working, and whistleblowing policies and for reporting any breaches or risks.</w:t>
      </w:r>
    </w:p>
    <w:p w14:paraId="1D61A2C5" w14:textId="77777777" w:rsidR="00595683" w:rsidRDefault="00595683" w:rsidP="001A7B88">
      <w:pPr>
        <w:pStyle w:val="2MainHeading"/>
        <w:ind w:left="0" w:firstLine="0"/>
      </w:pPr>
      <w:r>
        <w:t>Procedure</w:t>
      </w:r>
    </w:p>
    <w:p w14:paraId="45AE3044" w14:textId="69C7ED4A" w:rsidR="00595683" w:rsidRDefault="00595683" w:rsidP="00EF4788">
      <w:pPr>
        <w:pStyle w:val="3SHItalicUnderline"/>
      </w:pPr>
      <w:r>
        <w:t>Register of Authorised Personnel</w:t>
      </w:r>
    </w:p>
    <w:p w14:paraId="467E6C3B" w14:textId="77777777" w:rsidR="00595683" w:rsidRDefault="00595683" w:rsidP="001A7B88">
      <w:r>
        <w:t>Maintain a register of all authorised staff responsible for collecting, transporting, and preparing the deceased, and assisting during viewings.</w:t>
      </w:r>
    </w:p>
    <w:p w14:paraId="7B0AF0DE" w14:textId="77777777" w:rsidR="00595683" w:rsidRDefault="00595683" w:rsidP="001A7B88">
      <w:r>
        <w:t>Include full name, job title, date of authorisation, and authorising manager.</w:t>
      </w:r>
    </w:p>
    <w:p w14:paraId="6DC761E4" w14:textId="77777777" w:rsidR="00595683" w:rsidRDefault="00595683" w:rsidP="001A7B88">
      <w:r>
        <w:t>Only those listed are permitted to perform these duties.</w:t>
      </w:r>
    </w:p>
    <w:p w14:paraId="150361BD" w14:textId="77777777" w:rsidR="00595683" w:rsidRDefault="00595683" w:rsidP="001A7B88">
      <w:r>
        <w:t>Review and update the register every six months or whenever staffing changes occur.</w:t>
      </w:r>
    </w:p>
    <w:p w14:paraId="3DC95784" w14:textId="77777777" w:rsidR="00595683" w:rsidRDefault="00595683" w:rsidP="001A7B88">
      <w:r>
        <w:t>Keep the register securely and make it available to management and regulators if required.</w:t>
      </w:r>
    </w:p>
    <w:p w14:paraId="702F4435" w14:textId="38A224E3" w:rsidR="00595683" w:rsidRDefault="00595683" w:rsidP="00EF4788">
      <w:pPr>
        <w:pStyle w:val="3SHItalicUnderline"/>
      </w:pPr>
      <w:r>
        <w:t>Records for Casual and Temporary Staff</w:t>
      </w:r>
    </w:p>
    <w:p w14:paraId="60589C9D" w14:textId="77777777" w:rsidR="00595683" w:rsidRDefault="00595683" w:rsidP="001A7B88">
      <w:r>
        <w:t>Keep a record of all casual or temporary staff engaged in removals or transfers.</w:t>
      </w:r>
    </w:p>
    <w:p w14:paraId="427D1A83" w14:textId="77777777" w:rsidR="00595683" w:rsidRDefault="00595683" w:rsidP="001A7B88">
      <w:r>
        <w:t>Each record must include name, contact details, dates of work, and duties undertaken.</w:t>
      </w:r>
    </w:p>
    <w:p w14:paraId="546EE782" w14:textId="77777777" w:rsidR="00595683" w:rsidRDefault="00595683" w:rsidP="001A7B88">
      <w:r>
        <w:t>Ensure that every casual or temporary staff member signs a confidentiality agreement before starting work.</w:t>
      </w:r>
    </w:p>
    <w:p w14:paraId="3DB450DA" w14:textId="77777777" w:rsidR="00595683" w:rsidRDefault="00595683" w:rsidP="001A7B88">
      <w:r>
        <w:lastRenderedPageBreak/>
        <w:t xml:space="preserve">The agreement must confirm that the individual understands and accepts their duty to </w:t>
      </w:r>
      <w:proofErr w:type="gramStart"/>
      <w:r>
        <w:t>maintain confidentiality at all times</w:t>
      </w:r>
      <w:proofErr w:type="gramEnd"/>
      <w:r>
        <w:t>.</w:t>
      </w:r>
    </w:p>
    <w:p w14:paraId="498E80E1" w14:textId="77777777" w:rsidR="00595683" w:rsidRDefault="00595683" w:rsidP="001A7B88">
      <w:r>
        <w:t>Store these records securely and retain them for a minimum of three years.</w:t>
      </w:r>
    </w:p>
    <w:p w14:paraId="7AF30EBA" w14:textId="6BBD37E4" w:rsidR="00595683" w:rsidRDefault="00595683" w:rsidP="00EF4788">
      <w:pPr>
        <w:pStyle w:val="3SHItalicUnderline"/>
      </w:pPr>
      <w:r>
        <w:t>Out of Hours Rotas and Staffing Changes</w:t>
      </w:r>
    </w:p>
    <w:p w14:paraId="5988F15A" w14:textId="77777777" w:rsidR="00595683" w:rsidRDefault="00595683" w:rsidP="001A7B88">
      <w:r>
        <w:t>Maintain an up to date rota for staff providing out of hours cover.</w:t>
      </w:r>
    </w:p>
    <w:p w14:paraId="759FE63B" w14:textId="77777777" w:rsidR="00595683" w:rsidRDefault="00595683" w:rsidP="001A7B88">
      <w:r>
        <w:t>The rota must include names, contact numbers, and shift times.</w:t>
      </w:r>
    </w:p>
    <w:p w14:paraId="12504BCA" w14:textId="77777777" w:rsidR="00595683" w:rsidRDefault="00595683" w:rsidP="001A7B88">
      <w:r>
        <w:t>Log all staffing changes affecting removals or transfers immediately, noting the reason and authorising person.</w:t>
      </w:r>
    </w:p>
    <w:p w14:paraId="2D783CA8" w14:textId="77777777" w:rsidR="00595683" w:rsidRDefault="00595683" w:rsidP="001A7B88">
      <w:r>
        <w:t>The rota and log must be available to relevant staff and checked weekly by management.</w:t>
      </w:r>
    </w:p>
    <w:p w14:paraId="78BBBC50" w14:textId="07285F99" w:rsidR="00595683" w:rsidRDefault="00595683" w:rsidP="00EF4788">
      <w:pPr>
        <w:pStyle w:val="3SHItalicUnderline"/>
      </w:pPr>
      <w:r>
        <w:t>Lone Working Policy and Procedures</w:t>
      </w:r>
    </w:p>
    <w:p w14:paraId="55344D9C" w14:textId="77777777" w:rsidR="00595683" w:rsidRDefault="00595683" w:rsidP="001A7B88">
      <w:r>
        <w:t>Maintain a written lone working policy to ensure the safety of staff who work alone, including during removals and out of hours duties.</w:t>
      </w:r>
    </w:p>
    <w:p w14:paraId="52923FF3" w14:textId="77777777" w:rsidR="00595683" w:rsidRDefault="00595683" w:rsidP="001A7B88">
      <w:r>
        <w:t>The policy must include guidance on maintaining communication, reporting location, and requesting help if needed.</w:t>
      </w:r>
    </w:p>
    <w:p w14:paraId="4FAC24CB" w14:textId="77777777" w:rsidR="00595683" w:rsidRDefault="00595683" w:rsidP="001A7B88">
      <w:r>
        <w:t>All staff must receive training and sign to confirm they understand the procedure.</w:t>
      </w:r>
    </w:p>
    <w:p w14:paraId="1A0C5F95" w14:textId="77777777" w:rsidR="00595683" w:rsidRDefault="00595683" w:rsidP="001A7B88">
      <w:r>
        <w:t>Carry out regular risk assessments to identify and reduce any risks related to lone working.</w:t>
      </w:r>
    </w:p>
    <w:p w14:paraId="67BB96D1" w14:textId="2080B12D" w:rsidR="00595683" w:rsidRDefault="00595683" w:rsidP="00EF4788">
      <w:pPr>
        <w:pStyle w:val="3SHItalicUnderline"/>
      </w:pPr>
      <w:r>
        <w:t>Whistleblowing Policy and Procedures</w:t>
      </w:r>
    </w:p>
    <w:p w14:paraId="2295B8E7" w14:textId="77777777" w:rsidR="00595683" w:rsidRDefault="00595683" w:rsidP="001A7B88">
      <w:r>
        <w:t>Maintain a written whistleblowing policy allowing staff to report concerns about misconduct, poor practice, or breaches of procedure.</w:t>
      </w:r>
    </w:p>
    <w:p w14:paraId="64E33BC0" w14:textId="77777777" w:rsidR="00595683" w:rsidRDefault="00595683" w:rsidP="001A7B88">
      <w:r>
        <w:t>The policy must explain how to raise a concern, who to contact, and how confidentiality will be protected.</w:t>
      </w:r>
    </w:p>
    <w:p w14:paraId="7C7819AD" w14:textId="77777777" w:rsidR="00595683" w:rsidRDefault="00595683" w:rsidP="001A7B88">
      <w:r>
        <w:t>Staff must be assured they can raise concerns without fear of victimisation.</w:t>
      </w:r>
    </w:p>
    <w:p w14:paraId="267DF564" w14:textId="77777777" w:rsidR="00595683" w:rsidRDefault="00595683" w:rsidP="001A7B88">
      <w:r>
        <w:t>Record, investigate, and resolve all concerns promptly and in line with the policy.</w:t>
      </w:r>
    </w:p>
    <w:p w14:paraId="493BB466" w14:textId="77777777" w:rsidR="00595683" w:rsidRDefault="00595683" w:rsidP="001A7B88">
      <w:r>
        <w:t>Review and update the policy annually and make it accessible to all employees.</w:t>
      </w:r>
    </w:p>
    <w:p w14:paraId="12849A4E" w14:textId="77777777" w:rsidR="00595683" w:rsidRDefault="00595683" w:rsidP="001A7B88">
      <w:pPr>
        <w:pStyle w:val="2MainHeading"/>
        <w:ind w:left="0" w:firstLine="0"/>
      </w:pPr>
      <w:r>
        <w:t>Records and Documentation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22"/>
        <w:gridCol w:w="3321"/>
        <w:gridCol w:w="3319"/>
      </w:tblGrid>
      <w:tr w:rsidR="00595683" w14:paraId="0CA6773A" w14:textId="77777777" w:rsidTr="009427C3">
        <w:tc>
          <w:tcPr>
            <w:tcW w:w="1667" w:type="pct"/>
          </w:tcPr>
          <w:p w14:paraId="04204F5F" w14:textId="77777777" w:rsidR="00595683" w:rsidRPr="00AE074C" w:rsidRDefault="00595683" w:rsidP="00AE074C">
            <w:pPr>
              <w:spacing w:line="240" w:lineRule="auto"/>
              <w:rPr>
                <w:b/>
                <w:bCs/>
              </w:rPr>
            </w:pPr>
            <w:r w:rsidRPr="00AE074C">
              <w:rPr>
                <w:b/>
                <w:bCs/>
              </w:rPr>
              <w:t>Document</w:t>
            </w:r>
          </w:p>
        </w:tc>
        <w:tc>
          <w:tcPr>
            <w:tcW w:w="1667" w:type="pct"/>
          </w:tcPr>
          <w:p w14:paraId="6691A95B" w14:textId="77777777" w:rsidR="00595683" w:rsidRPr="00AE074C" w:rsidRDefault="00595683" w:rsidP="00AE074C">
            <w:pPr>
              <w:spacing w:line="240" w:lineRule="auto"/>
              <w:rPr>
                <w:b/>
                <w:bCs/>
              </w:rPr>
            </w:pPr>
            <w:r w:rsidRPr="00AE074C">
              <w:rPr>
                <w:b/>
                <w:bCs/>
              </w:rPr>
              <w:t>Location</w:t>
            </w:r>
          </w:p>
        </w:tc>
        <w:tc>
          <w:tcPr>
            <w:tcW w:w="1666" w:type="pct"/>
          </w:tcPr>
          <w:p w14:paraId="7D1AEA96" w14:textId="77777777" w:rsidR="00595683" w:rsidRPr="00AE074C" w:rsidRDefault="00595683" w:rsidP="00AE074C">
            <w:pPr>
              <w:spacing w:line="240" w:lineRule="auto"/>
              <w:rPr>
                <w:b/>
                <w:bCs/>
              </w:rPr>
            </w:pPr>
            <w:r w:rsidRPr="00AE074C">
              <w:rPr>
                <w:b/>
                <w:bCs/>
              </w:rPr>
              <w:t>Retention Period</w:t>
            </w:r>
          </w:p>
        </w:tc>
      </w:tr>
      <w:tr w:rsidR="00595683" w14:paraId="3266F07D" w14:textId="77777777" w:rsidTr="009427C3">
        <w:tc>
          <w:tcPr>
            <w:tcW w:w="1667" w:type="pct"/>
          </w:tcPr>
          <w:p w14:paraId="549954AE" w14:textId="77777777" w:rsidR="00AE074C" w:rsidRDefault="00595683" w:rsidP="00AE074C">
            <w:pPr>
              <w:spacing w:line="240" w:lineRule="auto"/>
            </w:pPr>
            <w:r>
              <w:t>Register of authorised personnel</w:t>
            </w:r>
          </w:p>
          <w:p w14:paraId="7F2A4A32" w14:textId="77777777" w:rsidR="00BC2796" w:rsidRDefault="00595683" w:rsidP="00AE074C">
            <w:pPr>
              <w:spacing w:line="240" w:lineRule="auto"/>
            </w:pPr>
            <w:r>
              <w:t>Casual and temporary staff records</w:t>
            </w:r>
          </w:p>
          <w:p w14:paraId="10F0E48A" w14:textId="77777777" w:rsidR="00BC2796" w:rsidRDefault="00595683" w:rsidP="00AE074C">
            <w:pPr>
              <w:spacing w:line="240" w:lineRule="auto"/>
            </w:pPr>
            <w:r>
              <w:t>Out of hours rota and change log</w:t>
            </w:r>
          </w:p>
          <w:p w14:paraId="6938B3ED" w14:textId="047C2AF9" w:rsidR="00595683" w:rsidRDefault="00595683" w:rsidP="00AE074C">
            <w:pPr>
              <w:spacing w:line="240" w:lineRule="auto"/>
            </w:pPr>
            <w:r>
              <w:t>Lone working policy and records</w:t>
            </w:r>
            <w:r>
              <w:br/>
              <w:t>Whistleblowing policy and records</w:t>
            </w:r>
          </w:p>
        </w:tc>
        <w:tc>
          <w:tcPr>
            <w:tcW w:w="1667" w:type="pct"/>
          </w:tcPr>
          <w:p w14:paraId="562ED152" w14:textId="77777777" w:rsidR="00AE074C" w:rsidRDefault="00595683" w:rsidP="00AE074C">
            <w:pPr>
              <w:spacing w:line="240" w:lineRule="auto"/>
            </w:pPr>
            <w:r>
              <w:t>HR or Operations File</w:t>
            </w:r>
          </w:p>
          <w:p w14:paraId="10B615B9" w14:textId="5D212143" w:rsidR="00AE074C" w:rsidRDefault="00595683" w:rsidP="00AE074C">
            <w:pPr>
              <w:spacing w:line="240" w:lineRule="auto"/>
            </w:pPr>
            <w:r>
              <w:t>HR File</w:t>
            </w:r>
            <w:r>
              <w:br/>
            </w:r>
          </w:p>
          <w:p w14:paraId="1E5A52FB" w14:textId="77777777" w:rsidR="00BC2796" w:rsidRDefault="00595683" w:rsidP="00AE074C">
            <w:pPr>
              <w:spacing w:line="240" w:lineRule="auto"/>
            </w:pPr>
            <w:r>
              <w:t>Operations File</w:t>
            </w:r>
          </w:p>
          <w:p w14:paraId="2AC67D42" w14:textId="77777777" w:rsidR="00BC2796" w:rsidRDefault="00595683" w:rsidP="00AE074C">
            <w:pPr>
              <w:spacing w:line="240" w:lineRule="auto"/>
            </w:pPr>
            <w:r>
              <w:t>Health and Safety File</w:t>
            </w:r>
          </w:p>
          <w:p w14:paraId="3F5B6C5B" w14:textId="1BC025B2" w:rsidR="00595683" w:rsidRDefault="00595683" w:rsidP="00AE074C">
            <w:pPr>
              <w:spacing w:line="240" w:lineRule="auto"/>
            </w:pPr>
            <w:r>
              <w:t>Management File</w:t>
            </w:r>
          </w:p>
        </w:tc>
        <w:tc>
          <w:tcPr>
            <w:tcW w:w="1666" w:type="pct"/>
          </w:tcPr>
          <w:p w14:paraId="05E6302D" w14:textId="77777777" w:rsidR="00BC2796" w:rsidRDefault="00595683" w:rsidP="00AE074C">
            <w:pPr>
              <w:spacing w:line="240" w:lineRule="auto"/>
            </w:pPr>
            <w:r>
              <w:t>Ongoing</w:t>
            </w:r>
          </w:p>
          <w:p w14:paraId="2F980CC8" w14:textId="6AD2F29B" w:rsidR="00AE074C" w:rsidRDefault="00595683" w:rsidP="00AE074C">
            <w:pPr>
              <w:spacing w:line="240" w:lineRule="auto"/>
            </w:pPr>
            <w:r>
              <w:t>3 years</w:t>
            </w:r>
            <w:r>
              <w:br/>
            </w:r>
          </w:p>
          <w:p w14:paraId="180B92A5" w14:textId="77777777" w:rsidR="00BC2796" w:rsidRDefault="00595683" w:rsidP="00AE074C">
            <w:pPr>
              <w:spacing w:line="240" w:lineRule="auto"/>
            </w:pPr>
            <w:r>
              <w:t>1 year</w:t>
            </w:r>
          </w:p>
          <w:p w14:paraId="017E6058" w14:textId="77777777" w:rsidR="00BC2796" w:rsidRDefault="00595683" w:rsidP="00AE074C">
            <w:pPr>
              <w:spacing w:line="240" w:lineRule="auto"/>
            </w:pPr>
            <w:r>
              <w:t>Ongoing</w:t>
            </w:r>
          </w:p>
          <w:p w14:paraId="3158B00F" w14:textId="5FD174E5" w:rsidR="00595683" w:rsidRDefault="00595683" w:rsidP="00AE074C">
            <w:pPr>
              <w:spacing w:line="240" w:lineRule="auto"/>
            </w:pPr>
            <w:r>
              <w:t>Ongoing</w:t>
            </w:r>
          </w:p>
        </w:tc>
      </w:tr>
    </w:tbl>
    <w:p w14:paraId="1D736C3A" w14:textId="77777777" w:rsidR="009427C3" w:rsidRDefault="009427C3" w:rsidP="009427C3">
      <w:pPr>
        <w:pStyle w:val="2MainHeading"/>
        <w:ind w:left="624"/>
      </w:pPr>
    </w:p>
    <w:p w14:paraId="5539A75E" w14:textId="08C4B06A" w:rsidR="009427C3" w:rsidRPr="009427C3" w:rsidRDefault="009427C3" w:rsidP="009427C3">
      <w:pPr>
        <w:pStyle w:val="2MainHeading"/>
        <w:ind w:left="624"/>
      </w:pPr>
      <w:r w:rsidRPr="009427C3">
        <w:t xml:space="preserve">Training and </w:t>
      </w:r>
      <w:r>
        <w:t>A</w:t>
      </w:r>
      <w:r w:rsidRPr="009427C3">
        <w:t>wareness</w:t>
      </w:r>
    </w:p>
    <w:p w14:paraId="1FD6A7E1" w14:textId="409DC65B" w:rsidR="009427C3" w:rsidRPr="009427C3" w:rsidRDefault="009427C3" w:rsidP="002C58C1">
      <w:pPr>
        <w:numPr>
          <w:ilvl w:val="0"/>
          <w:numId w:val="16"/>
        </w:numPr>
        <w:spacing w:after="0"/>
      </w:pPr>
      <w:r w:rsidRPr="009427C3">
        <w:t xml:space="preserve">Induct staff on this </w:t>
      </w:r>
      <w:r>
        <w:t>procedure</w:t>
      </w:r>
      <w:r w:rsidRPr="009427C3">
        <w:t>.</w:t>
      </w:r>
    </w:p>
    <w:p w14:paraId="08F31757" w14:textId="6C57AD9A" w:rsidR="009427C3" w:rsidRDefault="009427C3" w:rsidP="002C58C1">
      <w:pPr>
        <w:numPr>
          <w:ilvl w:val="0"/>
          <w:numId w:val="16"/>
        </w:numPr>
        <w:spacing w:after="0"/>
      </w:pPr>
      <w:r w:rsidRPr="009427C3">
        <w:t>Refresh training each year</w:t>
      </w:r>
      <w:r w:rsidR="002C58C1">
        <w:t>.</w:t>
      </w:r>
    </w:p>
    <w:p w14:paraId="40ED4462" w14:textId="7CD897CC" w:rsidR="00DC7BB5" w:rsidRPr="009427C3" w:rsidRDefault="00DC7BB5" w:rsidP="002C58C1">
      <w:pPr>
        <w:numPr>
          <w:ilvl w:val="0"/>
          <w:numId w:val="16"/>
        </w:numPr>
        <w:spacing w:after="0"/>
      </w:pPr>
      <w:r>
        <w:t>Keep training records.</w:t>
      </w:r>
    </w:p>
    <w:p w14:paraId="355DCDE2" w14:textId="77777777" w:rsidR="009427C3" w:rsidRDefault="009427C3" w:rsidP="001A7B88">
      <w:pPr>
        <w:pStyle w:val="2MainHeading"/>
        <w:ind w:left="0" w:firstLine="0"/>
      </w:pPr>
    </w:p>
    <w:p w14:paraId="3224B85D" w14:textId="6AB0368F" w:rsidR="00595683" w:rsidRDefault="00595683" w:rsidP="001A7B88">
      <w:pPr>
        <w:pStyle w:val="2MainHeading"/>
        <w:ind w:left="0" w:firstLine="0"/>
      </w:pPr>
      <w:r>
        <w:t>Review and Audit</w:t>
      </w:r>
    </w:p>
    <w:p w14:paraId="45C1902A" w14:textId="6E8E3CC8" w:rsidR="00595683" w:rsidRDefault="00595683" w:rsidP="001A7B88">
      <w:r>
        <w:t>This S</w:t>
      </w:r>
      <w:r w:rsidR="00B00650">
        <w:t xml:space="preserve">tandard </w:t>
      </w:r>
      <w:r>
        <w:t>O</w:t>
      </w:r>
      <w:r w:rsidR="00B00650">
        <w:t xml:space="preserve">perating </w:t>
      </w:r>
      <w:r>
        <w:t>P</w:t>
      </w:r>
      <w:r w:rsidR="00B00650">
        <w:t>rocedure</w:t>
      </w:r>
      <w:r>
        <w:t xml:space="preserve"> must be reviewed annually or sooner if changes occur in legislation or operational practice.</w:t>
      </w:r>
    </w:p>
    <w:p w14:paraId="5C621E0C" w14:textId="7B21365D" w:rsidR="001F43B6" w:rsidRPr="00DD6BBF" w:rsidRDefault="00595683" w:rsidP="001A7B88">
      <w:pPr>
        <w:rPr>
          <w:rFonts w:ascii="Helvetica" w:hAnsi="Helvetica" w:cs="Helvetica"/>
        </w:rPr>
      </w:pPr>
      <w:r>
        <w:t>Internal audits must confirm that registers, records, and policies are complete, accurate, and current.</w:t>
      </w:r>
    </w:p>
    <w:sectPr w:rsidR="001F43B6" w:rsidRPr="00DD6BBF" w:rsidSect="00B019BA">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673E" w14:textId="77777777" w:rsidR="007D34BA" w:rsidRDefault="007D34BA" w:rsidP="00B95DA8">
      <w:r>
        <w:separator/>
      </w:r>
    </w:p>
    <w:p w14:paraId="608974E9" w14:textId="77777777" w:rsidR="007D34BA" w:rsidRDefault="007D34BA"/>
    <w:p w14:paraId="1457021D" w14:textId="77777777" w:rsidR="007D34BA" w:rsidRDefault="007D34BA" w:rsidP="00AE70BD"/>
    <w:p w14:paraId="68F8C27D" w14:textId="77777777" w:rsidR="007D34BA" w:rsidRDefault="007D34BA"/>
    <w:p w14:paraId="2A4A18D7" w14:textId="77777777" w:rsidR="007D34BA" w:rsidRDefault="007D34BA" w:rsidP="000C1563"/>
  </w:endnote>
  <w:endnote w:type="continuationSeparator" w:id="0">
    <w:p w14:paraId="7B31B820" w14:textId="77777777" w:rsidR="007D34BA" w:rsidRDefault="007D34BA" w:rsidP="00B95DA8">
      <w:r>
        <w:continuationSeparator/>
      </w:r>
    </w:p>
    <w:p w14:paraId="3D71A1E1" w14:textId="77777777" w:rsidR="007D34BA" w:rsidRDefault="007D34BA"/>
    <w:p w14:paraId="4B5C1120" w14:textId="77777777" w:rsidR="007D34BA" w:rsidRDefault="007D34BA" w:rsidP="00AE70BD"/>
    <w:p w14:paraId="2609D10B" w14:textId="77777777" w:rsidR="007D34BA" w:rsidRDefault="007D34BA"/>
    <w:p w14:paraId="61A5535C" w14:textId="77777777" w:rsidR="007D34BA" w:rsidRDefault="007D34BA" w:rsidP="000C1563"/>
  </w:endnote>
  <w:endnote w:type="continuationNotice" w:id="1">
    <w:p w14:paraId="0E365C13" w14:textId="77777777" w:rsidR="007D34BA" w:rsidRDefault="007D34BA"/>
    <w:p w14:paraId="567706D7" w14:textId="77777777" w:rsidR="007D34BA" w:rsidRDefault="007D34BA"/>
    <w:p w14:paraId="2F4E39F4" w14:textId="77777777" w:rsidR="007D34BA" w:rsidRDefault="007D34BA" w:rsidP="00AE70BD"/>
    <w:p w14:paraId="671202EE" w14:textId="77777777" w:rsidR="007D34BA" w:rsidRDefault="007D34BA"/>
    <w:p w14:paraId="390754A1" w14:textId="77777777" w:rsidR="007D34BA" w:rsidRDefault="007D34BA" w:rsidP="000C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4CCE" w14:textId="31FD7DAE" w:rsidR="00274704" w:rsidRDefault="00274704" w:rsidP="00DF10A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657006" w14:textId="77777777" w:rsidR="00745EDC" w:rsidRDefault="00745EDC" w:rsidP="00DF10AD">
    <w:pPr>
      <w:pStyle w:val="Footer"/>
      <w:ind w:right="360" w:firstLine="360"/>
    </w:pPr>
  </w:p>
  <w:p w14:paraId="22877351" w14:textId="77777777" w:rsidR="009062AF" w:rsidRDefault="009062AF"/>
  <w:p w14:paraId="415FBBCC" w14:textId="77777777" w:rsidR="009062AF" w:rsidRDefault="009062AF" w:rsidP="00AE70BD"/>
  <w:p w14:paraId="10B464FE" w14:textId="77777777" w:rsidR="00462571" w:rsidRDefault="00462571"/>
  <w:p w14:paraId="73931C9E" w14:textId="77777777" w:rsidR="00462571" w:rsidRDefault="00462571" w:rsidP="000C15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D598" w14:textId="6AA72B74" w:rsidR="0053028B" w:rsidRPr="000C3602" w:rsidRDefault="0053028B" w:rsidP="00DF10AD">
    <w:pPr>
      <w:pStyle w:val="Footer"/>
      <w:framePr w:wrap="none" w:vAnchor="text" w:hAnchor="margin" w:y="1"/>
      <w:jc w:val="center"/>
      <w:rPr>
        <w:rStyle w:val="PageNumber"/>
        <w:color w:val="000000"/>
        <w:sz w:val="16"/>
        <w:szCs w:val="16"/>
      </w:rPr>
    </w:pPr>
    <w:r w:rsidRPr="000C3602">
      <w:rPr>
        <w:rStyle w:val="PageNumber"/>
        <w:color w:val="000000"/>
        <w:sz w:val="16"/>
        <w:szCs w:val="16"/>
      </w:rPr>
      <w:fldChar w:fldCharType="begin"/>
    </w:r>
    <w:r w:rsidRPr="000C3602">
      <w:rPr>
        <w:rStyle w:val="PageNumber"/>
        <w:color w:val="000000"/>
        <w:sz w:val="16"/>
        <w:szCs w:val="16"/>
      </w:rPr>
      <w:instrText xml:space="preserve"> PAGE </w:instrText>
    </w:r>
    <w:r w:rsidRPr="000C3602">
      <w:rPr>
        <w:rStyle w:val="PageNumber"/>
        <w:color w:val="000000"/>
        <w:sz w:val="16"/>
        <w:szCs w:val="16"/>
      </w:rPr>
      <w:fldChar w:fldCharType="separate"/>
    </w:r>
    <w:r w:rsidRPr="000C3602">
      <w:rPr>
        <w:rStyle w:val="PageNumber"/>
        <w:color w:val="000000"/>
        <w:sz w:val="16"/>
        <w:szCs w:val="16"/>
      </w:rPr>
      <w:t>1</w:t>
    </w:r>
    <w:r w:rsidRPr="000C3602">
      <w:rPr>
        <w:rStyle w:val="PageNumber"/>
        <w:color w:val="000000"/>
        <w:sz w:val="16"/>
        <w:szCs w:val="16"/>
      </w:rPr>
      <w:fldChar w:fldCharType="end"/>
    </w:r>
    <w:r w:rsidRPr="000C3602">
      <w:rPr>
        <w:rStyle w:val="PageNumber"/>
        <w:color w:val="000000"/>
        <w:sz w:val="16"/>
        <w:szCs w:val="16"/>
      </w:rPr>
      <w:t xml:space="preserve"> of </w:t>
    </w:r>
    <w:r w:rsidR="00ED6D83" w:rsidRPr="000C3602">
      <w:rPr>
        <w:color w:val="000000"/>
        <w:sz w:val="16"/>
        <w:szCs w:val="16"/>
      </w:rPr>
      <w:fldChar w:fldCharType="begin"/>
    </w:r>
    <w:r w:rsidR="00ED6D83" w:rsidRPr="000C3602">
      <w:rPr>
        <w:color w:val="000000"/>
        <w:sz w:val="16"/>
        <w:szCs w:val="16"/>
      </w:rPr>
      <w:instrText xml:space="preserve"> NUMPAGES  \* Arabic  \* MERGEFORMAT </w:instrText>
    </w:r>
    <w:r w:rsidR="00ED6D83" w:rsidRPr="000C3602">
      <w:rPr>
        <w:color w:val="000000"/>
        <w:sz w:val="16"/>
        <w:szCs w:val="16"/>
      </w:rPr>
      <w:fldChar w:fldCharType="separate"/>
    </w:r>
    <w:r w:rsidR="00ED6D83" w:rsidRPr="000C3602">
      <w:rPr>
        <w:color w:val="000000"/>
        <w:sz w:val="16"/>
        <w:szCs w:val="16"/>
      </w:rPr>
      <w:t>1</w:t>
    </w:r>
    <w:r w:rsidR="00ED6D83" w:rsidRPr="000C3602">
      <w:rPr>
        <w:color w:val="000000"/>
        <w:sz w:val="16"/>
        <w:szCs w:val="16"/>
      </w:rPr>
      <w:fldChar w:fldCharType="end"/>
    </w:r>
    <w:r w:rsidRPr="000C3602">
      <w:rPr>
        <w:rStyle w:val="PageNumber"/>
        <w:color w:val="000000"/>
        <w:sz w:val="16"/>
        <w:szCs w:val="16"/>
      </w:rPr>
      <w:t xml:space="preserve">  </w:t>
    </w:r>
  </w:p>
  <w:p w14:paraId="6C3DEF79" w14:textId="3C424E84" w:rsidR="002F368A" w:rsidRPr="008966D6" w:rsidRDefault="00000000" w:rsidP="002321AF">
    <w:pPr>
      <w:pStyle w:val="Footer"/>
      <w:ind w:right="360" w:firstLine="720"/>
      <w:rPr>
        <w:rFonts w:cs="Calibri"/>
        <w:color w:val="323338"/>
        <w:sz w:val="16"/>
        <w:szCs w:val="16"/>
        <w:shd w:val="clear" w:color="auto" w:fill="FFFFFF"/>
      </w:rPr>
    </w:pPr>
    <w:r>
      <w:rPr>
        <w:noProof/>
      </w:rPr>
      <w:pict w14:anchorId="0B113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481.05pt;margin-top:-25.15pt;width:29.35pt;height:41.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r w:rsidR="001F43B6">
      <w:rPr>
        <w:rFonts w:cs="Calibri"/>
        <w:color w:val="323338"/>
        <w:sz w:val="16"/>
        <w:szCs w:val="16"/>
        <w:shd w:val="clear" w:color="auto" w:fill="FFFFFF"/>
      </w:rPr>
      <w:t xml:space="preserve"> </w:t>
    </w:r>
    <w:r w:rsidR="001323AC">
      <w:rPr>
        <w:rFonts w:cs="Calibri"/>
        <w:color w:val="323338"/>
        <w:sz w:val="16"/>
        <w:szCs w:val="16"/>
        <w:shd w:val="clear" w:color="auto" w:fill="FFFFFF"/>
      </w:rPr>
      <w:t xml:space="preserve">SOP </w:t>
    </w:r>
    <w:r w:rsidR="00CF3F9D">
      <w:rPr>
        <w:rFonts w:cs="Calibri"/>
        <w:color w:val="323338"/>
        <w:sz w:val="16"/>
        <w:szCs w:val="16"/>
        <w:shd w:val="clear" w:color="auto" w:fill="FFFFFF"/>
      </w:rPr>
      <w:t xml:space="preserve">– Staff and Personnel - </w:t>
    </w:r>
    <w:r w:rsidR="00C24BDD" w:rsidRPr="001158F8">
      <w:rPr>
        <w:rFonts w:cs="Calibri"/>
        <w:color w:val="323338"/>
        <w:sz w:val="16"/>
        <w:szCs w:val="16"/>
        <w:shd w:val="clear" w:color="auto" w:fill="FFFFFF"/>
      </w:rPr>
      <w:t>V</w:t>
    </w:r>
    <w:r w:rsidR="0052108C">
      <w:rPr>
        <w:rFonts w:cs="Calibri"/>
        <w:color w:val="323338"/>
        <w:sz w:val="16"/>
        <w:szCs w:val="16"/>
        <w:shd w:val="clear" w:color="auto" w:fill="FFFFFF"/>
      </w:rPr>
      <w:t>1</w:t>
    </w:r>
    <w:r w:rsidR="00E76D54">
      <w:rPr>
        <w:rFonts w:cs="Calibri"/>
        <w:color w:val="323338"/>
        <w:sz w:val="16"/>
        <w:szCs w:val="16"/>
        <w:shd w:val="clear" w:color="auto" w:fill="FFFFFF"/>
      </w:rPr>
      <w:t xml:space="preserve">. </w:t>
    </w:r>
    <w:r w:rsidR="0052108C">
      <w:rPr>
        <w:rFonts w:cs="Calibri"/>
        <w:color w:val="323338"/>
        <w:sz w:val="16"/>
        <w:szCs w:val="16"/>
        <w:shd w:val="clear" w:color="auto" w:fill="FFFFFF"/>
      </w:rPr>
      <w:t>10</w:t>
    </w:r>
    <w:r w:rsidR="00E76D54">
      <w:rPr>
        <w:rFonts w:cs="Calibri"/>
        <w:color w:val="323338"/>
        <w:sz w:val="16"/>
        <w:szCs w:val="16"/>
        <w:shd w:val="clear" w:color="auto" w:fill="FFFFFF"/>
      </w:rPr>
      <w:t>/</w:t>
    </w:r>
    <w:r w:rsidR="0052108C">
      <w:rPr>
        <w:rFonts w:cs="Calibri"/>
        <w:color w:val="323338"/>
        <w:sz w:val="16"/>
        <w:szCs w:val="16"/>
        <w:shd w:val="clear" w:color="auto" w:fill="FFFFFF"/>
      </w:rPr>
      <w:t>25</w:t>
    </w:r>
    <w:r w:rsidR="001749F5">
      <w:rPr>
        <w:rFonts w:cs="Calibri"/>
        <w:color w:val="323338"/>
        <w:sz w:val="16"/>
        <w:szCs w:val="16"/>
        <w:shd w:val="clear" w:color="auto" w:fill="FFFFFF"/>
      </w:rPr>
      <w:tab/>
    </w:r>
    <w:r w:rsidR="002F368A" w:rsidRPr="001158F8">
      <w:rPr>
        <w:rFonts w:cs="Calibri"/>
        <w:color w:val="323338"/>
        <w:sz w:val="16"/>
        <w:szCs w:val="16"/>
        <w:shd w:val="clear" w:color="auto" w:fill="FFFFFF"/>
      </w:rPr>
      <w:t xml:space="preserve">| www.nafd.org.uk | </w:t>
    </w:r>
    <w:r w:rsidR="00105608" w:rsidRPr="00105608">
      <w:rPr>
        <w:rFonts w:cs="Calibri"/>
        <w:color w:val="323338"/>
        <w:sz w:val="16"/>
        <w:szCs w:val="16"/>
        <w:shd w:val="clear" w:color="auto" w:fill="FFFFFF"/>
      </w:rPr>
      <w:t>0121 711 1343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9178" w14:textId="77777777" w:rsidR="001323AC" w:rsidRDefault="0013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DB67" w14:textId="77777777" w:rsidR="007D34BA" w:rsidRDefault="007D34BA" w:rsidP="00B95DA8">
      <w:r>
        <w:separator/>
      </w:r>
    </w:p>
    <w:p w14:paraId="4B0AE9CA" w14:textId="77777777" w:rsidR="007D34BA" w:rsidRDefault="007D34BA"/>
    <w:p w14:paraId="7CB7CF75" w14:textId="77777777" w:rsidR="007D34BA" w:rsidRDefault="007D34BA" w:rsidP="00AE70BD"/>
    <w:p w14:paraId="329EBCFB" w14:textId="77777777" w:rsidR="007D34BA" w:rsidRDefault="007D34BA"/>
    <w:p w14:paraId="0EC4BE3B" w14:textId="77777777" w:rsidR="007D34BA" w:rsidRDefault="007D34BA" w:rsidP="000C1563"/>
  </w:footnote>
  <w:footnote w:type="continuationSeparator" w:id="0">
    <w:p w14:paraId="402CA195" w14:textId="77777777" w:rsidR="007D34BA" w:rsidRDefault="007D34BA" w:rsidP="00B95DA8">
      <w:r>
        <w:continuationSeparator/>
      </w:r>
    </w:p>
    <w:p w14:paraId="0B3FADBE" w14:textId="77777777" w:rsidR="007D34BA" w:rsidRDefault="007D34BA"/>
    <w:p w14:paraId="24F918FC" w14:textId="77777777" w:rsidR="007D34BA" w:rsidRDefault="007D34BA" w:rsidP="00AE70BD"/>
    <w:p w14:paraId="03402F8D" w14:textId="77777777" w:rsidR="007D34BA" w:rsidRDefault="007D34BA"/>
    <w:p w14:paraId="506CE9F2" w14:textId="77777777" w:rsidR="007D34BA" w:rsidRDefault="007D34BA" w:rsidP="000C1563"/>
  </w:footnote>
  <w:footnote w:type="continuationNotice" w:id="1">
    <w:p w14:paraId="2C331F24" w14:textId="77777777" w:rsidR="007D34BA" w:rsidRDefault="007D34BA"/>
    <w:p w14:paraId="403E78A0" w14:textId="77777777" w:rsidR="007D34BA" w:rsidRDefault="007D34BA"/>
    <w:p w14:paraId="37A67615" w14:textId="77777777" w:rsidR="007D34BA" w:rsidRDefault="007D34BA" w:rsidP="00AE70BD"/>
    <w:p w14:paraId="080CC2F2" w14:textId="77777777" w:rsidR="007D34BA" w:rsidRDefault="007D34BA"/>
    <w:p w14:paraId="6C9F840B" w14:textId="77777777" w:rsidR="007D34BA" w:rsidRDefault="007D34BA" w:rsidP="000C1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D1C" w14:textId="77777777" w:rsidR="001323AC" w:rsidRDefault="00132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71A8" w14:textId="77777777" w:rsidR="001323AC" w:rsidRDefault="00132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2A00" w14:textId="77777777" w:rsidR="001323AC" w:rsidRDefault="0013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E"/>
    <w:multiLevelType w:val="hybridMultilevel"/>
    <w:tmpl w:val="92C6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B7AB6"/>
    <w:multiLevelType w:val="hybridMultilevel"/>
    <w:tmpl w:val="DE3C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94B0F"/>
    <w:multiLevelType w:val="hybridMultilevel"/>
    <w:tmpl w:val="50EC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51365"/>
    <w:multiLevelType w:val="multilevel"/>
    <w:tmpl w:val="7E6C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CA4BEB"/>
    <w:multiLevelType w:val="hybridMultilevel"/>
    <w:tmpl w:val="755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6153C"/>
    <w:multiLevelType w:val="hybridMultilevel"/>
    <w:tmpl w:val="A890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81449"/>
    <w:multiLevelType w:val="hybridMultilevel"/>
    <w:tmpl w:val="E89C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C4CAD"/>
    <w:multiLevelType w:val="hybridMultilevel"/>
    <w:tmpl w:val="A7C80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C07A65"/>
    <w:multiLevelType w:val="hybridMultilevel"/>
    <w:tmpl w:val="2B246C92"/>
    <w:lvl w:ilvl="0" w:tplc="86AE5032">
      <w:start w:val="1"/>
      <w:numFmt w:val="bullet"/>
      <w:pStyle w:val="5BTBulletPoin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225BFD"/>
    <w:multiLevelType w:val="hybridMultilevel"/>
    <w:tmpl w:val="99D4E2EA"/>
    <w:lvl w:ilvl="0" w:tplc="913AF82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4A8878D7"/>
    <w:multiLevelType w:val="hybridMultilevel"/>
    <w:tmpl w:val="58EA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121F0"/>
    <w:multiLevelType w:val="multilevel"/>
    <w:tmpl w:val="7D1C0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B6328"/>
    <w:multiLevelType w:val="hybridMultilevel"/>
    <w:tmpl w:val="9A68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65869"/>
    <w:multiLevelType w:val="hybridMultilevel"/>
    <w:tmpl w:val="0122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B3CCE"/>
    <w:multiLevelType w:val="multilevel"/>
    <w:tmpl w:val="B78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B45D7"/>
    <w:multiLevelType w:val="hybridMultilevel"/>
    <w:tmpl w:val="1CD6B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1251555">
    <w:abstractNumId w:val="8"/>
  </w:num>
  <w:num w:numId="2" w16cid:durableId="1225024863">
    <w:abstractNumId w:val="9"/>
  </w:num>
  <w:num w:numId="3" w16cid:durableId="927425175">
    <w:abstractNumId w:val="13"/>
  </w:num>
  <w:num w:numId="4" w16cid:durableId="1410420300">
    <w:abstractNumId w:val="15"/>
  </w:num>
  <w:num w:numId="5" w16cid:durableId="431314864">
    <w:abstractNumId w:val="7"/>
  </w:num>
  <w:num w:numId="6" w16cid:durableId="1970043617">
    <w:abstractNumId w:val="3"/>
  </w:num>
  <w:num w:numId="7" w16cid:durableId="1619752934">
    <w:abstractNumId w:val="11"/>
  </w:num>
  <w:num w:numId="8" w16cid:durableId="1900436554">
    <w:abstractNumId w:val="12"/>
  </w:num>
  <w:num w:numId="9" w16cid:durableId="1079403683">
    <w:abstractNumId w:val="2"/>
  </w:num>
  <w:num w:numId="10" w16cid:durableId="395977927">
    <w:abstractNumId w:val="0"/>
  </w:num>
  <w:num w:numId="11" w16cid:durableId="1186559716">
    <w:abstractNumId w:val="10"/>
  </w:num>
  <w:num w:numId="12" w16cid:durableId="2044792383">
    <w:abstractNumId w:val="5"/>
  </w:num>
  <w:num w:numId="13" w16cid:durableId="738862602">
    <w:abstractNumId w:val="1"/>
  </w:num>
  <w:num w:numId="14" w16cid:durableId="184632669">
    <w:abstractNumId w:val="6"/>
  </w:num>
  <w:num w:numId="15" w16cid:durableId="1859349023">
    <w:abstractNumId w:val="14"/>
  </w:num>
  <w:num w:numId="16" w16cid:durableId="27082406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413"/>
    <w:rsid w:val="00004E12"/>
    <w:rsid w:val="00010A76"/>
    <w:rsid w:val="00013F4B"/>
    <w:rsid w:val="000149B2"/>
    <w:rsid w:val="000156A3"/>
    <w:rsid w:val="000203A8"/>
    <w:rsid w:val="000203AF"/>
    <w:rsid w:val="0003048D"/>
    <w:rsid w:val="0003104A"/>
    <w:rsid w:val="00033353"/>
    <w:rsid w:val="00037718"/>
    <w:rsid w:val="00046117"/>
    <w:rsid w:val="0005309E"/>
    <w:rsid w:val="00055B47"/>
    <w:rsid w:val="00056147"/>
    <w:rsid w:val="00070C9B"/>
    <w:rsid w:val="00072CE7"/>
    <w:rsid w:val="000731E1"/>
    <w:rsid w:val="00073FDB"/>
    <w:rsid w:val="00076F61"/>
    <w:rsid w:val="0009057F"/>
    <w:rsid w:val="00097FA8"/>
    <w:rsid w:val="000A219F"/>
    <w:rsid w:val="000A6A00"/>
    <w:rsid w:val="000B23FE"/>
    <w:rsid w:val="000B75CA"/>
    <w:rsid w:val="000B797A"/>
    <w:rsid w:val="000C0C34"/>
    <w:rsid w:val="000C1563"/>
    <w:rsid w:val="000C3602"/>
    <w:rsid w:val="000C4EB3"/>
    <w:rsid w:val="000C5EAF"/>
    <w:rsid w:val="000C62A4"/>
    <w:rsid w:val="000D7036"/>
    <w:rsid w:val="000E0C89"/>
    <w:rsid w:val="000E2181"/>
    <w:rsid w:val="000E4521"/>
    <w:rsid w:val="000E62BF"/>
    <w:rsid w:val="000F5C98"/>
    <w:rsid w:val="000F7282"/>
    <w:rsid w:val="00101D80"/>
    <w:rsid w:val="00103B96"/>
    <w:rsid w:val="00105608"/>
    <w:rsid w:val="00107881"/>
    <w:rsid w:val="00115319"/>
    <w:rsid w:val="001158F8"/>
    <w:rsid w:val="00120713"/>
    <w:rsid w:val="00123911"/>
    <w:rsid w:val="00123EE8"/>
    <w:rsid w:val="00130A53"/>
    <w:rsid w:val="001323AC"/>
    <w:rsid w:val="00133025"/>
    <w:rsid w:val="00133416"/>
    <w:rsid w:val="00134D8A"/>
    <w:rsid w:val="0013692E"/>
    <w:rsid w:val="00136D4C"/>
    <w:rsid w:val="00140E96"/>
    <w:rsid w:val="001455FC"/>
    <w:rsid w:val="0014587D"/>
    <w:rsid w:val="00145A52"/>
    <w:rsid w:val="00152A0D"/>
    <w:rsid w:val="001537DD"/>
    <w:rsid w:val="00155F79"/>
    <w:rsid w:val="00156982"/>
    <w:rsid w:val="00156C09"/>
    <w:rsid w:val="00160682"/>
    <w:rsid w:val="00166977"/>
    <w:rsid w:val="0017028E"/>
    <w:rsid w:val="001749F5"/>
    <w:rsid w:val="00175622"/>
    <w:rsid w:val="00176184"/>
    <w:rsid w:val="001761FF"/>
    <w:rsid w:val="00176F3A"/>
    <w:rsid w:val="00180C2C"/>
    <w:rsid w:val="00191C51"/>
    <w:rsid w:val="00193BEB"/>
    <w:rsid w:val="001A23B4"/>
    <w:rsid w:val="001A4A18"/>
    <w:rsid w:val="001A6328"/>
    <w:rsid w:val="001A64BF"/>
    <w:rsid w:val="001A7B88"/>
    <w:rsid w:val="001B1214"/>
    <w:rsid w:val="001B13BC"/>
    <w:rsid w:val="001B1C31"/>
    <w:rsid w:val="001B3A4D"/>
    <w:rsid w:val="001C1442"/>
    <w:rsid w:val="001C1636"/>
    <w:rsid w:val="001C5D6D"/>
    <w:rsid w:val="001C61FD"/>
    <w:rsid w:val="001D56D1"/>
    <w:rsid w:val="001D6D83"/>
    <w:rsid w:val="001E4581"/>
    <w:rsid w:val="001F43B6"/>
    <w:rsid w:val="001F4968"/>
    <w:rsid w:val="001F5AB3"/>
    <w:rsid w:val="001F69C0"/>
    <w:rsid w:val="00202070"/>
    <w:rsid w:val="0020588A"/>
    <w:rsid w:val="00205ECD"/>
    <w:rsid w:val="002131FF"/>
    <w:rsid w:val="0021321D"/>
    <w:rsid w:val="002168A0"/>
    <w:rsid w:val="0022192C"/>
    <w:rsid w:val="002266B3"/>
    <w:rsid w:val="00227AE2"/>
    <w:rsid w:val="002321AF"/>
    <w:rsid w:val="002353FA"/>
    <w:rsid w:val="00236575"/>
    <w:rsid w:val="00241281"/>
    <w:rsid w:val="00257A54"/>
    <w:rsid w:val="00265575"/>
    <w:rsid w:val="00267ED9"/>
    <w:rsid w:val="00272BB1"/>
    <w:rsid w:val="00274704"/>
    <w:rsid w:val="002754EE"/>
    <w:rsid w:val="00282BF8"/>
    <w:rsid w:val="0028324C"/>
    <w:rsid w:val="002879B5"/>
    <w:rsid w:val="002B2621"/>
    <w:rsid w:val="002B3992"/>
    <w:rsid w:val="002B5A55"/>
    <w:rsid w:val="002B6807"/>
    <w:rsid w:val="002C58C1"/>
    <w:rsid w:val="002C5FF1"/>
    <w:rsid w:val="002C6D42"/>
    <w:rsid w:val="002D00C3"/>
    <w:rsid w:val="002D19A8"/>
    <w:rsid w:val="002D2ADC"/>
    <w:rsid w:val="002D66BD"/>
    <w:rsid w:val="002E1831"/>
    <w:rsid w:val="002E1B02"/>
    <w:rsid w:val="002F1582"/>
    <w:rsid w:val="002F368A"/>
    <w:rsid w:val="002F4030"/>
    <w:rsid w:val="0030117F"/>
    <w:rsid w:val="003028EC"/>
    <w:rsid w:val="00306E8E"/>
    <w:rsid w:val="0030792E"/>
    <w:rsid w:val="00307BCD"/>
    <w:rsid w:val="0031268B"/>
    <w:rsid w:val="00312D6E"/>
    <w:rsid w:val="00313B00"/>
    <w:rsid w:val="0031546F"/>
    <w:rsid w:val="0031564F"/>
    <w:rsid w:val="003307B4"/>
    <w:rsid w:val="00332488"/>
    <w:rsid w:val="003330EE"/>
    <w:rsid w:val="003402C9"/>
    <w:rsid w:val="00342893"/>
    <w:rsid w:val="00344BCD"/>
    <w:rsid w:val="00344FD4"/>
    <w:rsid w:val="003452D1"/>
    <w:rsid w:val="0035432E"/>
    <w:rsid w:val="00355A5F"/>
    <w:rsid w:val="00357747"/>
    <w:rsid w:val="00361F83"/>
    <w:rsid w:val="00362B09"/>
    <w:rsid w:val="00364619"/>
    <w:rsid w:val="00375F8B"/>
    <w:rsid w:val="003822CF"/>
    <w:rsid w:val="003934C8"/>
    <w:rsid w:val="003A012A"/>
    <w:rsid w:val="003A2536"/>
    <w:rsid w:val="003A5790"/>
    <w:rsid w:val="003B2B6F"/>
    <w:rsid w:val="003B6C35"/>
    <w:rsid w:val="003C2FF7"/>
    <w:rsid w:val="003D19B5"/>
    <w:rsid w:val="003D424A"/>
    <w:rsid w:val="003E0065"/>
    <w:rsid w:val="003E2A16"/>
    <w:rsid w:val="003E2DDF"/>
    <w:rsid w:val="003E3165"/>
    <w:rsid w:val="003E44AF"/>
    <w:rsid w:val="003E6B49"/>
    <w:rsid w:val="003E6F33"/>
    <w:rsid w:val="0040026A"/>
    <w:rsid w:val="00400EC9"/>
    <w:rsid w:val="00403133"/>
    <w:rsid w:val="0040723C"/>
    <w:rsid w:val="00413B74"/>
    <w:rsid w:val="0041555B"/>
    <w:rsid w:val="00420F26"/>
    <w:rsid w:val="0042186E"/>
    <w:rsid w:val="0042545F"/>
    <w:rsid w:val="004378B3"/>
    <w:rsid w:val="004406F4"/>
    <w:rsid w:val="00440914"/>
    <w:rsid w:val="004413F2"/>
    <w:rsid w:val="0044219E"/>
    <w:rsid w:val="00462571"/>
    <w:rsid w:val="00462AD3"/>
    <w:rsid w:val="00462D7D"/>
    <w:rsid w:val="004630A4"/>
    <w:rsid w:val="0046362E"/>
    <w:rsid w:val="00463892"/>
    <w:rsid w:val="00465BD9"/>
    <w:rsid w:val="00473376"/>
    <w:rsid w:val="004763C6"/>
    <w:rsid w:val="00477694"/>
    <w:rsid w:val="004836F2"/>
    <w:rsid w:val="004844A6"/>
    <w:rsid w:val="004854E5"/>
    <w:rsid w:val="00491AC9"/>
    <w:rsid w:val="00494034"/>
    <w:rsid w:val="00497206"/>
    <w:rsid w:val="0049737E"/>
    <w:rsid w:val="004B525E"/>
    <w:rsid w:val="004B53BB"/>
    <w:rsid w:val="004B73B6"/>
    <w:rsid w:val="004C0EC6"/>
    <w:rsid w:val="004C2142"/>
    <w:rsid w:val="004C4CA2"/>
    <w:rsid w:val="004D06C0"/>
    <w:rsid w:val="004D07D7"/>
    <w:rsid w:val="004D2289"/>
    <w:rsid w:val="004D51C4"/>
    <w:rsid w:val="004D6FB7"/>
    <w:rsid w:val="004D7B35"/>
    <w:rsid w:val="004E4C5A"/>
    <w:rsid w:val="004F5CCC"/>
    <w:rsid w:val="0050051A"/>
    <w:rsid w:val="0050736D"/>
    <w:rsid w:val="00507381"/>
    <w:rsid w:val="00507541"/>
    <w:rsid w:val="00510DE8"/>
    <w:rsid w:val="00514380"/>
    <w:rsid w:val="005143C2"/>
    <w:rsid w:val="00514A02"/>
    <w:rsid w:val="00516A5C"/>
    <w:rsid w:val="0052108C"/>
    <w:rsid w:val="00524175"/>
    <w:rsid w:val="0052487D"/>
    <w:rsid w:val="0053028B"/>
    <w:rsid w:val="00545F8A"/>
    <w:rsid w:val="00547079"/>
    <w:rsid w:val="005470D2"/>
    <w:rsid w:val="005526BC"/>
    <w:rsid w:val="005538C1"/>
    <w:rsid w:val="00554FC0"/>
    <w:rsid w:val="00566942"/>
    <w:rsid w:val="005703FE"/>
    <w:rsid w:val="0057244F"/>
    <w:rsid w:val="00577ABC"/>
    <w:rsid w:val="00581EBA"/>
    <w:rsid w:val="005835A3"/>
    <w:rsid w:val="0058425B"/>
    <w:rsid w:val="005848E8"/>
    <w:rsid w:val="00591F21"/>
    <w:rsid w:val="00593C94"/>
    <w:rsid w:val="0059421E"/>
    <w:rsid w:val="005945FA"/>
    <w:rsid w:val="00595683"/>
    <w:rsid w:val="005A131D"/>
    <w:rsid w:val="005A7477"/>
    <w:rsid w:val="005B682A"/>
    <w:rsid w:val="005B78B7"/>
    <w:rsid w:val="005C1091"/>
    <w:rsid w:val="005C2B56"/>
    <w:rsid w:val="005C300C"/>
    <w:rsid w:val="005C5595"/>
    <w:rsid w:val="005C65AE"/>
    <w:rsid w:val="005D19B1"/>
    <w:rsid w:val="005D1A9E"/>
    <w:rsid w:val="005D6D70"/>
    <w:rsid w:val="005E2EEC"/>
    <w:rsid w:val="005E77FC"/>
    <w:rsid w:val="005F21BF"/>
    <w:rsid w:val="005F5F36"/>
    <w:rsid w:val="005F642A"/>
    <w:rsid w:val="005F6933"/>
    <w:rsid w:val="005F6AD4"/>
    <w:rsid w:val="005F71A6"/>
    <w:rsid w:val="00611C8D"/>
    <w:rsid w:val="00615677"/>
    <w:rsid w:val="00616CFB"/>
    <w:rsid w:val="006321D1"/>
    <w:rsid w:val="00635413"/>
    <w:rsid w:val="006360D9"/>
    <w:rsid w:val="00640D2E"/>
    <w:rsid w:val="006427B2"/>
    <w:rsid w:val="00642E5E"/>
    <w:rsid w:val="00644DD6"/>
    <w:rsid w:val="006465F4"/>
    <w:rsid w:val="00651054"/>
    <w:rsid w:val="00665218"/>
    <w:rsid w:val="00675AEF"/>
    <w:rsid w:val="00676470"/>
    <w:rsid w:val="0068238F"/>
    <w:rsid w:val="00684737"/>
    <w:rsid w:val="00686490"/>
    <w:rsid w:val="00692CA9"/>
    <w:rsid w:val="0069346C"/>
    <w:rsid w:val="006A27DF"/>
    <w:rsid w:val="006A4604"/>
    <w:rsid w:val="006B38F5"/>
    <w:rsid w:val="006B74DF"/>
    <w:rsid w:val="006B7AF8"/>
    <w:rsid w:val="006C497A"/>
    <w:rsid w:val="006C4B77"/>
    <w:rsid w:val="006C6403"/>
    <w:rsid w:val="006D4D2A"/>
    <w:rsid w:val="006D68CA"/>
    <w:rsid w:val="006D6E66"/>
    <w:rsid w:val="006E04FB"/>
    <w:rsid w:val="006E3A35"/>
    <w:rsid w:val="00702C7A"/>
    <w:rsid w:val="00705E21"/>
    <w:rsid w:val="007102D1"/>
    <w:rsid w:val="00714833"/>
    <w:rsid w:val="00714EEF"/>
    <w:rsid w:val="00715B0E"/>
    <w:rsid w:val="00730740"/>
    <w:rsid w:val="007332A4"/>
    <w:rsid w:val="00745EDC"/>
    <w:rsid w:val="0075012B"/>
    <w:rsid w:val="00751B75"/>
    <w:rsid w:val="0075482E"/>
    <w:rsid w:val="00760392"/>
    <w:rsid w:val="00762E51"/>
    <w:rsid w:val="00763CAB"/>
    <w:rsid w:val="0076744F"/>
    <w:rsid w:val="0077027A"/>
    <w:rsid w:val="0077214A"/>
    <w:rsid w:val="0078246E"/>
    <w:rsid w:val="00785B05"/>
    <w:rsid w:val="0079584A"/>
    <w:rsid w:val="007B2A96"/>
    <w:rsid w:val="007B675E"/>
    <w:rsid w:val="007B6B62"/>
    <w:rsid w:val="007B7468"/>
    <w:rsid w:val="007C7FF1"/>
    <w:rsid w:val="007D1E72"/>
    <w:rsid w:val="007D34BA"/>
    <w:rsid w:val="007D46F3"/>
    <w:rsid w:val="007D47CC"/>
    <w:rsid w:val="007D6CF6"/>
    <w:rsid w:val="007D79ED"/>
    <w:rsid w:val="007E2DE3"/>
    <w:rsid w:val="007E4214"/>
    <w:rsid w:val="007E688C"/>
    <w:rsid w:val="007E6D82"/>
    <w:rsid w:val="007F062E"/>
    <w:rsid w:val="007F15F7"/>
    <w:rsid w:val="007F3929"/>
    <w:rsid w:val="00807F3A"/>
    <w:rsid w:val="00810EE8"/>
    <w:rsid w:val="00814AF9"/>
    <w:rsid w:val="0082230D"/>
    <w:rsid w:val="00823986"/>
    <w:rsid w:val="00824A53"/>
    <w:rsid w:val="008355D7"/>
    <w:rsid w:val="00840EFE"/>
    <w:rsid w:val="00853B46"/>
    <w:rsid w:val="00876B3B"/>
    <w:rsid w:val="0088008C"/>
    <w:rsid w:val="00881568"/>
    <w:rsid w:val="008842CE"/>
    <w:rsid w:val="00885215"/>
    <w:rsid w:val="00890E32"/>
    <w:rsid w:val="00891099"/>
    <w:rsid w:val="00891E0C"/>
    <w:rsid w:val="00892B75"/>
    <w:rsid w:val="008966D6"/>
    <w:rsid w:val="00897B24"/>
    <w:rsid w:val="008A21E0"/>
    <w:rsid w:val="008A4017"/>
    <w:rsid w:val="008A5BB8"/>
    <w:rsid w:val="008A7057"/>
    <w:rsid w:val="008B0925"/>
    <w:rsid w:val="008B4CCE"/>
    <w:rsid w:val="008C07B9"/>
    <w:rsid w:val="008D101F"/>
    <w:rsid w:val="008D2A39"/>
    <w:rsid w:val="008E062E"/>
    <w:rsid w:val="008E21AA"/>
    <w:rsid w:val="008F6C77"/>
    <w:rsid w:val="00901FBC"/>
    <w:rsid w:val="00902F2D"/>
    <w:rsid w:val="00903196"/>
    <w:rsid w:val="009062AF"/>
    <w:rsid w:val="00911DA7"/>
    <w:rsid w:val="00913571"/>
    <w:rsid w:val="00916976"/>
    <w:rsid w:val="00924BEC"/>
    <w:rsid w:val="00931DFE"/>
    <w:rsid w:val="009427C3"/>
    <w:rsid w:val="00945814"/>
    <w:rsid w:val="00952A71"/>
    <w:rsid w:val="009567B1"/>
    <w:rsid w:val="00960B77"/>
    <w:rsid w:val="00965BE9"/>
    <w:rsid w:val="0097080C"/>
    <w:rsid w:val="009715DB"/>
    <w:rsid w:val="009722B7"/>
    <w:rsid w:val="00975B5E"/>
    <w:rsid w:val="009770BF"/>
    <w:rsid w:val="00977B56"/>
    <w:rsid w:val="0098237D"/>
    <w:rsid w:val="009909F7"/>
    <w:rsid w:val="00992EF1"/>
    <w:rsid w:val="009936EB"/>
    <w:rsid w:val="009943B7"/>
    <w:rsid w:val="009959D1"/>
    <w:rsid w:val="00995AC5"/>
    <w:rsid w:val="00997864"/>
    <w:rsid w:val="009A096C"/>
    <w:rsid w:val="009A48E6"/>
    <w:rsid w:val="009A6883"/>
    <w:rsid w:val="009A7420"/>
    <w:rsid w:val="009A7566"/>
    <w:rsid w:val="009A763B"/>
    <w:rsid w:val="009B0087"/>
    <w:rsid w:val="009C6807"/>
    <w:rsid w:val="009C79DF"/>
    <w:rsid w:val="009D3797"/>
    <w:rsid w:val="009E461C"/>
    <w:rsid w:val="00A05EB9"/>
    <w:rsid w:val="00A101DF"/>
    <w:rsid w:val="00A13092"/>
    <w:rsid w:val="00A1397E"/>
    <w:rsid w:val="00A16C99"/>
    <w:rsid w:val="00A16ED2"/>
    <w:rsid w:val="00A173C4"/>
    <w:rsid w:val="00A25069"/>
    <w:rsid w:val="00A32D9D"/>
    <w:rsid w:val="00A3550A"/>
    <w:rsid w:val="00A42816"/>
    <w:rsid w:val="00A463E4"/>
    <w:rsid w:val="00A464D1"/>
    <w:rsid w:val="00A54AD5"/>
    <w:rsid w:val="00A604A5"/>
    <w:rsid w:val="00A60718"/>
    <w:rsid w:val="00A618C4"/>
    <w:rsid w:val="00A664D0"/>
    <w:rsid w:val="00A74B9B"/>
    <w:rsid w:val="00A77FE8"/>
    <w:rsid w:val="00A9784C"/>
    <w:rsid w:val="00AA1496"/>
    <w:rsid w:val="00AA22F7"/>
    <w:rsid w:val="00AA5D64"/>
    <w:rsid w:val="00AA5FA4"/>
    <w:rsid w:val="00AB28F8"/>
    <w:rsid w:val="00AC5D1A"/>
    <w:rsid w:val="00AD1439"/>
    <w:rsid w:val="00AD162C"/>
    <w:rsid w:val="00AE074C"/>
    <w:rsid w:val="00AE16A7"/>
    <w:rsid w:val="00AE1CF9"/>
    <w:rsid w:val="00AE6856"/>
    <w:rsid w:val="00AE68DC"/>
    <w:rsid w:val="00AE70BD"/>
    <w:rsid w:val="00AF3894"/>
    <w:rsid w:val="00AF7DA3"/>
    <w:rsid w:val="00B00650"/>
    <w:rsid w:val="00B019BA"/>
    <w:rsid w:val="00B113ED"/>
    <w:rsid w:val="00B132FB"/>
    <w:rsid w:val="00B15F0B"/>
    <w:rsid w:val="00B35F39"/>
    <w:rsid w:val="00B4148F"/>
    <w:rsid w:val="00B44829"/>
    <w:rsid w:val="00B4496C"/>
    <w:rsid w:val="00B5339F"/>
    <w:rsid w:val="00B541D2"/>
    <w:rsid w:val="00B54EB8"/>
    <w:rsid w:val="00B56B7F"/>
    <w:rsid w:val="00B56D62"/>
    <w:rsid w:val="00B57875"/>
    <w:rsid w:val="00B602BD"/>
    <w:rsid w:val="00B62AFF"/>
    <w:rsid w:val="00B75129"/>
    <w:rsid w:val="00B77695"/>
    <w:rsid w:val="00B85524"/>
    <w:rsid w:val="00B86087"/>
    <w:rsid w:val="00B86364"/>
    <w:rsid w:val="00B87E4F"/>
    <w:rsid w:val="00B90BE6"/>
    <w:rsid w:val="00B925D9"/>
    <w:rsid w:val="00B95DA8"/>
    <w:rsid w:val="00B9600C"/>
    <w:rsid w:val="00B97CCC"/>
    <w:rsid w:val="00BA2845"/>
    <w:rsid w:val="00BA4FB0"/>
    <w:rsid w:val="00BA71E2"/>
    <w:rsid w:val="00BA746E"/>
    <w:rsid w:val="00BC2796"/>
    <w:rsid w:val="00BC64A8"/>
    <w:rsid w:val="00BC7BA0"/>
    <w:rsid w:val="00BD034E"/>
    <w:rsid w:val="00BD05A0"/>
    <w:rsid w:val="00BE1DDC"/>
    <w:rsid w:val="00BE3206"/>
    <w:rsid w:val="00BE6EB9"/>
    <w:rsid w:val="00BF05C3"/>
    <w:rsid w:val="00BF4C67"/>
    <w:rsid w:val="00BF6A76"/>
    <w:rsid w:val="00C03F40"/>
    <w:rsid w:val="00C13E25"/>
    <w:rsid w:val="00C15309"/>
    <w:rsid w:val="00C1596E"/>
    <w:rsid w:val="00C2190C"/>
    <w:rsid w:val="00C24BDD"/>
    <w:rsid w:val="00C2582C"/>
    <w:rsid w:val="00C3080D"/>
    <w:rsid w:val="00C31D4C"/>
    <w:rsid w:val="00C32D2C"/>
    <w:rsid w:val="00C335AA"/>
    <w:rsid w:val="00C35A1D"/>
    <w:rsid w:val="00C36280"/>
    <w:rsid w:val="00C374A5"/>
    <w:rsid w:val="00C41734"/>
    <w:rsid w:val="00C52AA3"/>
    <w:rsid w:val="00C64DA9"/>
    <w:rsid w:val="00C655CC"/>
    <w:rsid w:val="00C723F9"/>
    <w:rsid w:val="00C7248F"/>
    <w:rsid w:val="00C74391"/>
    <w:rsid w:val="00C80D2D"/>
    <w:rsid w:val="00C86EBC"/>
    <w:rsid w:val="00C90A0E"/>
    <w:rsid w:val="00CA1172"/>
    <w:rsid w:val="00CA1BBC"/>
    <w:rsid w:val="00CA40A4"/>
    <w:rsid w:val="00CA47EF"/>
    <w:rsid w:val="00CA50C2"/>
    <w:rsid w:val="00CA6182"/>
    <w:rsid w:val="00CA7003"/>
    <w:rsid w:val="00CB03A6"/>
    <w:rsid w:val="00CB3758"/>
    <w:rsid w:val="00CC11BF"/>
    <w:rsid w:val="00CC7E87"/>
    <w:rsid w:val="00CC7F66"/>
    <w:rsid w:val="00CD009D"/>
    <w:rsid w:val="00CD71AD"/>
    <w:rsid w:val="00CE6A3B"/>
    <w:rsid w:val="00CF3F9D"/>
    <w:rsid w:val="00CF4B6E"/>
    <w:rsid w:val="00D007D3"/>
    <w:rsid w:val="00D01E46"/>
    <w:rsid w:val="00D063F1"/>
    <w:rsid w:val="00D22870"/>
    <w:rsid w:val="00D31068"/>
    <w:rsid w:val="00D32D55"/>
    <w:rsid w:val="00D42B26"/>
    <w:rsid w:val="00D45F5F"/>
    <w:rsid w:val="00D503EE"/>
    <w:rsid w:val="00D51D85"/>
    <w:rsid w:val="00D5371C"/>
    <w:rsid w:val="00D57BF8"/>
    <w:rsid w:val="00D64A84"/>
    <w:rsid w:val="00D669A2"/>
    <w:rsid w:val="00D7051D"/>
    <w:rsid w:val="00D7054E"/>
    <w:rsid w:val="00D70816"/>
    <w:rsid w:val="00D71FC8"/>
    <w:rsid w:val="00D75C8C"/>
    <w:rsid w:val="00D813C7"/>
    <w:rsid w:val="00D82C8C"/>
    <w:rsid w:val="00D84FD7"/>
    <w:rsid w:val="00D8598F"/>
    <w:rsid w:val="00D86903"/>
    <w:rsid w:val="00D91656"/>
    <w:rsid w:val="00DB3BE6"/>
    <w:rsid w:val="00DB3E24"/>
    <w:rsid w:val="00DB625D"/>
    <w:rsid w:val="00DB6B57"/>
    <w:rsid w:val="00DB6C4B"/>
    <w:rsid w:val="00DC7BB5"/>
    <w:rsid w:val="00DD03C8"/>
    <w:rsid w:val="00DD6BBF"/>
    <w:rsid w:val="00DE1DD0"/>
    <w:rsid w:val="00DF10AD"/>
    <w:rsid w:val="00DF5765"/>
    <w:rsid w:val="00E1346D"/>
    <w:rsid w:val="00E139BC"/>
    <w:rsid w:val="00E1641C"/>
    <w:rsid w:val="00E3647B"/>
    <w:rsid w:val="00E3651D"/>
    <w:rsid w:val="00E3741B"/>
    <w:rsid w:val="00E43DAA"/>
    <w:rsid w:val="00E462B6"/>
    <w:rsid w:val="00E468FF"/>
    <w:rsid w:val="00E46BCA"/>
    <w:rsid w:val="00E51F71"/>
    <w:rsid w:val="00E579F9"/>
    <w:rsid w:val="00E6318C"/>
    <w:rsid w:val="00E707EE"/>
    <w:rsid w:val="00E70CF2"/>
    <w:rsid w:val="00E71374"/>
    <w:rsid w:val="00E74719"/>
    <w:rsid w:val="00E75C42"/>
    <w:rsid w:val="00E76D54"/>
    <w:rsid w:val="00E9258E"/>
    <w:rsid w:val="00E94180"/>
    <w:rsid w:val="00E9614E"/>
    <w:rsid w:val="00E977E1"/>
    <w:rsid w:val="00EA06C8"/>
    <w:rsid w:val="00EA0C69"/>
    <w:rsid w:val="00EA3D54"/>
    <w:rsid w:val="00EA5AE5"/>
    <w:rsid w:val="00EB16F7"/>
    <w:rsid w:val="00EB6CC9"/>
    <w:rsid w:val="00ED00CE"/>
    <w:rsid w:val="00ED4126"/>
    <w:rsid w:val="00ED6D83"/>
    <w:rsid w:val="00EE0A5E"/>
    <w:rsid w:val="00EE2E80"/>
    <w:rsid w:val="00EF2C6C"/>
    <w:rsid w:val="00EF3325"/>
    <w:rsid w:val="00EF4248"/>
    <w:rsid w:val="00EF4788"/>
    <w:rsid w:val="00EF7F5D"/>
    <w:rsid w:val="00F05722"/>
    <w:rsid w:val="00F10099"/>
    <w:rsid w:val="00F10A6B"/>
    <w:rsid w:val="00F158C9"/>
    <w:rsid w:val="00F16574"/>
    <w:rsid w:val="00F20995"/>
    <w:rsid w:val="00F22AAC"/>
    <w:rsid w:val="00F23F2A"/>
    <w:rsid w:val="00F32833"/>
    <w:rsid w:val="00F36239"/>
    <w:rsid w:val="00F40EE7"/>
    <w:rsid w:val="00F41917"/>
    <w:rsid w:val="00F44735"/>
    <w:rsid w:val="00F45926"/>
    <w:rsid w:val="00F52EAF"/>
    <w:rsid w:val="00F57049"/>
    <w:rsid w:val="00F57AD2"/>
    <w:rsid w:val="00F71B75"/>
    <w:rsid w:val="00F72E92"/>
    <w:rsid w:val="00F770C1"/>
    <w:rsid w:val="00F83818"/>
    <w:rsid w:val="00F84CC6"/>
    <w:rsid w:val="00F87EB6"/>
    <w:rsid w:val="00F962D8"/>
    <w:rsid w:val="00FA4086"/>
    <w:rsid w:val="00FB0A85"/>
    <w:rsid w:val="00FB132E"/>
    <w:rsid w:val="00FB222A"/>
    <w:rsid w:val="00FC2975"/>
    <w:rsid w:val="00FD33AB"/>
    <w:rsid w:val="00FD49DF"/>
    <w:rsid w:val="00FE111D"/>
    <w:rsid w:val="00FE7885"/>
    <w:rsid w:val="00FF004A"/>
    <w:rsid w:val="00FF201F"/>
    <w:rsid w:val="00FF5C10"/>
    <w:rsid w:val="00FF606F"/>
    <w:rsid w:val="00FF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FF424"/>
  <w15:chartTrackingRefBased/>
  <w15:docId w15:val="{12EB5DEC-3510-47A1-8179-37A78287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13"/>
    <w:pPr>
      <w:spacing w:after="160" w:line="259" w:lineRule="auto"/>
    </w:pPr>
    <w:rPr>
      <w:kern w:val="2"/>
      <w:sz w:val="22"/>
      <w:szCs w:val="22"/>
      <w:lang w:eastAsia="en-US"/>
    </w:rPr>
  </w:style>
  <w:style w:type="paragraph" w:styleId="Heading1">
    <w:name w:val="heading 1"/>
    <w:aliases w:val="2. Heading 1,Headings"/>
    <w:basedOn w:val="Normal"/>
    <w:next w:val="Normal"/>
    <w:link w:val="Heading1Char"/>
    <w:autoRedefine/>
    <w:uiPriority w:val="9"/>
    <w:qFormat/>
    <w:rsid w:val="00202070"/>
    <w:pPr>
      <w:keepNext/>
      <w:keepLines/>
      <w:spacing w:before="120" w:after="0" w:line="240" w:lineRule="auto"/>
      <w:ind w:left="1344" w:hanging="624"/>
      <w:outlineLvl w:val="0"/>
    </w:pPr>
    <w:rPr>
      <w:rFonts w:ascii="Calibri" w:eastAsia="Times New Roman" w:hAnsi="Calibri"/>
      <w:b/>
      <w:sz w:val="28"/>
      <w:szCs w:val="40"/>
    </w:rPr>
  </w:style>
  <w:style w:type="paragraph" w:styleId="Heading2">
    <w:name w:val="heading 2"/>
    <w:aliases w:val="3. Heading 2,Sub-Heading"/>
    <w:basedOn w:val="Normal"/>
    <w:next w:val="Normal"/>
    <w:link w:val="Heading2Char"/>
    <w:autoRedefine/>
    <w:uiPriority w:val="9"/>
    <w:unhideWhenUsed/>
    <w:qFormat/>
    <w:rsid w:val="00595683"/>
    <w:pPr>
      <w:keepNext/>
      <w:keepLines/>
      <w:spacing w:before="160" w:after="80" w:line="240" w:lineRule="auto"/>
      <w:ind w:left="624" w:hanging="624"/>
      <w:outlineLvl w:val="1"/>
    </w:pPr>
    <w:rPr>
      <w:rFonts w:ascii="Calibri" w:eastAsia="Times New Roman" w:hAnsi="Calibri"/>
      <w:i/>
      <w:color w:val="000000"/>
      <w:sz w:val="24"/>
      <w:szCs w:val="32"/>
    </w:rPr>
  </w:style>
  <w:style w:type="paragraph" w:styleId="Heading3">
    <w:name w:val="heading 3"/>
    <w:aliases w:val="Sub-Headings 2"/>
    <w:basedOn w:val="Normal"/>
    <w:next w:val="Normal"/>
    <w:link w:val="Heading3Char"/>
    <w:uiPriority w:val="9"/>
    <w:unhideWhenUsed/>
    <w:qFormat/>
    <w:rsid w:val="00B95DA8"/>
    <w:pPr>
      <w:keepNext/>
      <w:keepLines/>
      <w:spacing w:before="160" w:after="80" w:line="240" w:lineRule="auto"/>
      <w:ind w:left="1344" w:hanging="624"/>
      <w:outlineLvl w:val="2"/>
    </w:pPr>
    <w:rPr>
      <w:rFonts w:ascii="Calibri" w:eastAsia="Times New Roman" w:hAnsi="Calibri"/>
      <w:color w:val="0F4761"/>
      <w:sz w:val="28"/>
      <w:szCs w:val="28"/>
    </w:rPr>
  </w:style>
  <w:style w:type="paragraph" w:styleId="Heading4">
    <w:name w:val="heading 4"/>
    <w:basedOn w:val="Normal"/>
    <w:next w:val="Normal"/>
    <w:link w:val="Heading4Char"/>
    <w:uiPriority w:val="9"/>
    <w:unhideWhenUsed/>
    <w:qFormat/>
    <w:rsid w:val="00B95DA8"/>
    <w:pPr>
      <w:keepNext/>
      <w:keepLines/>
      <w:spacing w:before="80" w:after="40" w:line="240" w:lineRule="auto"/>
      <w:ind w:left="1344" w:hanging="624"/>
      <w:outlineLvl w:val="3"/>
    </w:pPr>
    <w:rPr>
      <w:rFonts w:ascii="Calibri" w:eastAsia="Times New Roman" w:hAnsi="Calibri"/>
      <w:i/>
      <w:iCs/>
      <w:color w:val="0F4761"/>
      <w:sz w:val="24"/>
      <w:szCs w:val="24"/>
    </w:rPr>
  </w:style>
  <w:style w:type="paragraph" w:styleId="Heading5">
    <w:name w:val="heading 5"/>
    <w:basedOn w:val="Normal"/>
    <w:next w:val="Normal"/>
    <w:link w:val="Heading5Char"/>
    <w:uiPriority w:val="9"/>
    <w:unhideWhenUsed/>
    <w:qFormat/>
    <w:rsid w:val="00B95DA8"/>
    <w:pPr>
      <w:keepNext/>
      <w:keepLines/>
      <w:spacing w:before="80" w:after="40" w:line="240" w:lineRule="auto"/>
      <w:ind w:left="1344" w:hanging="624"/>
      <w:outlineLvl w:val="4"/>
    </w:pPr>
    <w:rPr>
      <w:rFonts w:ascii="Calibri" w:eastAsia="Times New Roman" w:hAnsi="Calibri"/>
      <w:color w:val="0F4761"/>
      <w:sz w:val="24"/>
      <w:szCs w:val="24"/>
    </w:rPr>
  </w:style>
  <w:style w:type="paragraph" w:styleId="Heading6">
    <w:name w:val="heading 6"/>
    <w:basedOn w:val="Normal"/>
    <w:next w:val="Normal"/>
    <w:link w:val="Heading6Char"/>
    <w:uiPriority w:val="9"/>
    <w:unhideWhenUsed/>
    <w:qFormat/>
    <w:rsid w:val="00B95DA8"/>
    <w:pPr>
      <w:keepNext/>
      <w:keepLines/>
      <w:spacing w:before="40" w:after="0" w:line="240" w:lineRule="auto"/>
      <w:ind w:left="1344" w:hanging="624"/>
      <w:outlineLvl w:val="5"/>
    </w:pPr>
    <w:rPr>
      <w:rFonts w:ascii="Calibri" w:eastAsia="Times New Roman" w:hAnsi="Calibri"/>
      <w:i/>
      <w:iCs/>
      <w:color w:val="595959"/>
      <w:sz w:val="24"/>
      <w:szCs w:val="24"/>
    </w:rPr>
  </w:style>
  <w:style w:type="paragraph" w:styleId="Heading7">
    <w:name w:val="heading 7"/>
    <w:basedOn w:val="Normal"/>
    <w:next w:val="Normal"/>
    <w:link w:val="Heading7Char"/>
    <w:uiPriority w:val="9"/>
    <w:semiHidden/>
    <w:unhideWhenUsed/>
    <w:qFormat/>
    <w:rsid w:val="00B95DA8"/>
    <w:pPr>
      <w:keepNext/>
      <w:keepLines/>
      <w:spacing w:before="40" w:after="0" w:line="240" w:lineRule="auto"/>
      <w:ind w:left="1344" w:hanging="624"/>
      <w:outlineLvl w:val="6"/>
    </w:pPr>
    <w:rPr>
      <w:rFonts w:ascii="Calibri" w:eastAsia="Times New Roman" w:hAnsi="Calibri"/>
      <w:color w:val="595959"/>
      <w:sz w:val="24"/>
      <w:szCs w:val="24"/>
    </w:rPr>
  </w:style>
  <w:style w:type="paragraph" w:styleId="Heading8">
    <w:name w:val="heading 8"/>
    <w:basedOn w:val="Normal"/>
    <w:next w:val="Normal"/>
    <w:link w:val="Heading8Char"/>
    <w:uiPriority w:val="9"/>
    <w:semiHidden/>
    <w:unhideWhenUsed/>
    <w:qFormat/>
    <w:rsid w:val="00B95DA8"/>
    <w:pPr>
      <w:keepNext/>
      <w:keepLines/>
      <w:spacing w:before="120" w:after="0" w:line="240" w:lineRule="auto"/>
      <w:ind w:left="1344" w:hanging="624"/>
      <w:outlineLvl w:val="7"/>
    </w:pPr>
    <w:rPr>
      <w:rFonts w:ascii="Calibri" w:eastAsia="Times New Roman" w:hAnsi="Calibri"/>
      <w:i/>
      <w:iCs/>
      <w:color w:val="272727"/>
      <w:sz w:val="24"/>
      <w:szCs w:val="24"/>
    </w:rPr>
  </w:style>
  <w:style w:type="paragraph" w:styleId="Heading9">
    <w:name w:val="heading 9"/>
    <w:basedOn w:val="Normal"/>
    <w:next w:val="Normal"/>
    <w:link w:val="Heading9Char"/>
    <w:uiPriority w:val="9"/>
    <w:semiHidden/>
    <w:unhideWhenUsed/>
    <w:qFormat/>
    <w:rsid w:val="00B95DA8"/>
    <w:pPr>
      <w:keepNext/>
      <w:keepLines/>
      <w:spacing w:before="120" w:after="0" w:line="240" w:lineRule="auto"/>
      <w:ind w:left="1344" w:hanging="624"/>
      <w:outlineLvl w:val="8"/>
    </w:pPr>
    <w:rPr>
      <w:rFonts w:ascii="Calibri" w:eastAsia="Times New Roman" w:hAnsi="Calibri"/>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Heading 1 Char,Headings Char"/>
    <w:link w:val="Heading1"/>
    <w:uiPriority w:val="9"/>
    <w:rsid w:val="00202070"/>
    <w:rPr>
      <w:rFonts w:ascii="Calibri" w:eastAsia="Times New Roman" w:hAnsi="Calibri" w:cs="Times New Roman"/>
      <w:b/>
      <w:sz w:val="28"/>
      <w:szCs w:val="40"/>
    </w:rPr>
  </w:style>
  <w:style w:type="character" w:customStyle="1" w:styleId="Heading2Char">
    <w:name w:val="Heading 2 Char"/>
    <w:aliases w:val="3. Heading 2 Char,Sub-Heading Char"/>
    <w:link w:val="Heading2"/>
    <w:uiPriority w:val="9"/>
    <w:rsid w:val="00595683"/>
    <w:rPr>
      <w:rFonts w:ascii="Calibri" w:eastAsia="Times New Roman" w:hAnsi="Calibri"/>
      <w:i/>
      <w:color w:val="000000"/>
      <w:kern w:val="2"/>
      <w:sz w:val="24"/>
      <w:szCs w:val="32"/>
      <w:lang w:eastAsia="en-US"/>
    </w:rPr>
  </w:style>
  <w:style w:type="character" w:customStyle="1" w:styleId="Heading3Char">
    <w:name w:val="Heading 3 Char"/>
    <w:aliases w:val="Sub-Headings 2 Char"/>
    <w:link w:val="Heading3"/>
    <w:uiPriority w:val="9"/>
    <w:rsid w:val="00B95DA8"/>
    <w:rPr>
      <w:rFonts w:eastAsia="Times New Roman" w:cs="Times New Roman"/>
      <w:color w:val="0F4761"/>
      <w:sz w:val="28"/>
      <w:szCs w:val="28"/>
    </w:rPr>
  </w:style>
  <w:style w:type="character" w:customStyle="1" w:styleId="Heading4Char">
    <w:name w:val="Heading 4 Char"/>
    <w:link w:val="Heading4"/>
    <w:rsid w:val="00B95DA8"/>
    <w:rPr>
      <w:rFonts w:eastAsia="Times New Roman" w:cs="Times New Roman"/>
      <w:i/>
      <w:iCs/>
      <w:color w:val="0F4761"/>
    </w:rPr>
  </w:style>
  <w:style w:type="character" w:customStyle="1" w:styleId="Heading5Char">
    <w:name w:val="Heading 5 Char"/>
    <w:link w:val="Heading5"/>
    <w:rsid w:val="00B95DA8"/>
    <w:rPr>
      <w:rFonts w:eastAsia="Times New Roman" w:cs="Times New Roman"/>
      <w:color w:val="0F4761"/>
    </w:rPr>
  </w:style>
  <w:style w:type="character" w:customStyle="1" w:styleId="Heading6Char">
    <w:name w:val="Heading 6 Char"/>
    <w:link w:val="Heading6"/>
    <w:rsid w:val="00B95DA8"/>
    <w:rPr>
      <w:rFonts w:eastAsia="Times New Roman" w:cs="Times New Roman"/>
      <w:i/>
      <w:iCs/>
      <w:color w:val="595959"/>
    </w:rPr>
  </w:style>
  <w:style w:type="character" w:customStyle="1" w:styleId="Heading7Char">
    <w:name w:val="Heading 7 Char"/>
    <w:link w:val="Heading7"/>
    <w:uiPriority w:val="9"/>
    <w:semiHidden/>
    <w:rsid w:val="00B95DA8"/>
    <w:rPr>
      <w:rFonts w:eastAsia="Times New Roman" w:cs="Times New Roman"/>
      <w:color w:val="595959"/>
    </w:rPr>
  </w:style>
  <w:style w:type="character" w:customStyle="1" w:styleId="Heading8Char">
    <w:name w:val="Heading 8 Char"/>
    <w:link w:val="Heading8"/>
    <w:uiPriority w:val="9"/>
    <w:semiHidden/>
    <w:rsid w:val="00B95DA8"/>
    <w:rPr>
      <w:rFonts w:eastAsia="Times New Roman" w:cs="Times New Roman"/>
      <w:i/>
      <w:iCs/>
      <w:color w:val="272727"/>
    </w:rPr>
  </w:style>
  <w:style w:type="character" w:customStyle="1" w:styleId="Heading9Char">
    <w:name w:val="Heading 9 Char"/>
    <w:link w:val="Heading9"/>
    <w:uiPriority w:val="9"/>
    <w:semiHidden/>
    <w:rsid w:val="00B95DA8"/>
    <w:rPr>
      <w:rFonts w:eastAsia="Times New Roman" w:cs="Times New Roman"/>
      <w:color w:val="272727"/>
    </w:rPr>
  </w:style>
  <w:style w:type="paragraph" w:styleId="Title">
    <w:name w:val="Title"/>
    <w:aliases w:val="a Title"/>
    <w:basedOn w:val="Normal"/>
    <w:next w:val="Normal"/>
    <w:link w:val="TitleChar"/>
    <w:uiPriority w:val="10"/>
    <w:qFormat/>
    <w:rsid w:val="0077027A"/>
    <w:pPr>
      <w:spacing w:before="120" w:after="80" w:line="240" w:lineRule="auto"/>
      <w:ind w:left="1344" w:hanging="624"/>
      <w:contextualSpacing/>
      <w:jc w:val="center"/>
    </w:pPr>
    <w:rPr>
      <w:rFonts w:ascii="Calibri" w:eastAsia="Times New Roman" w:hAnsi="Calibri"/>
      <w:spacing w:val="-10"/>
      <w:kern w:val="28"/>
      <w:sz w:val="40"/>
      <w:szCs w:val="56"/>
    </w:rPr>
  </w:style>
  <w:style w:type="character" w:customStyle="1" w:styleId="TitleChar">
    <w:name w:val="Title Char"/>
    <w:aliases w:val="a Title Char"/>
    <w:link w:val="Title"/>
    <w:uiPriority w:val="10"/>
    <w:rsid w:val="0077027A"/>
    <w:rPr>
      <w:rFonts w:ascii="Calibri" w:eastAsia="Times New Roman" w:hAnsi="Calibri" w:cs="Times New Roman"/>
      <w:spacing w:val="-10"/>
      <w:kern w:val="28"/>
      <w:sz w:val="40"/>
      <w:szCs w:val="56"/>
    </w:rPr>
  </w:style>
  <w:style w:type="paragraph" w:styleId="Subtitle">
    <w:name w:val="Subtitle"/>
    <w:basedOn w:val="Normal"/>
    <w:next w:val="Normal"/>
    <w:link w:val="SubtitleChar"/>
    <w:uiPriority w:val="11"/>
    <w:qFormat/>
    <w:rsid w:val="00B95DA8"/>
    <w:pPr>
      <w:numPr>
        <w:ilvl w:val="1"/>
      </w:numPr>
      <w:spacing w:before="120" w:after="0" w:line="240" w:lineRule="auto"/>
      <w:ind w:left="1344" w:hanging="624"/>
    </w:pPr>
    <w:rPr>
      <w:rFonts w:ascii="Calibri" w:eastAsia="Times New Roman" w:hAnsi="Calibri"/>
      <w:color w:val="595959"/>
      <w:spacing w:val="15"/>
      <w:sz w:val="28"/>
      <w:szCs w:val="28"/>
    </w:rPr>
  </w:style>
  <w:style w:type="character" w:customStyle="1" w:styleId="SubtitleChar">
    <w:name w:val="Subtitle Char"/>
    <w:link w:val="Subtitle"/>
    <w:uiPriority w:val="11"/>
    <w:rsid w:val="00B95DA8"/>
    <w:rPr>
      <w:rFonts w:eastAsia="Times New Roman" w:cs="Times New Roman"/>
      <w:color w:val="595959"/>
      <w:spacing w:val="15"/>
      <w:sz w:val="28"/>
      <w:szCs w:val="28"/>
    </w:rPr>
  </w:style>
  <w:style w:type="paragraph" w:styleId="Quote">
    <w:name w:val="Quote"/>
    <w:basedOn w:val="Normal"/>
    <w:next w:val="Normal"/>
    <w:link w:val="QuoteChar"/>
    <w:uiPriority w:val="29"/>
    <w:qFormat/>
    <w:rsid w:val="00B95DA8"/>
    <w:pPr>
      <w:spacing w:before="160" w:after="0" w:line="240" w:lineRule="auto"/>
      <w:ind w:left="1344" w:hanging="624"/>
      <w:jc w:val="center"/>
    </w:pPr>
    <w:rPr>
      <w:rFonts w:ascii="Calibri" w:hAnsi="Calibri"/>
      <w:i/>
      <w:iCs/>
      <w:color w:val="404040"/>
      <w:sz w:val="24"/>
      <w:szCs w:val="24"/>
    </w:rPr>
  </w:style>
  <w:style w:type="character" w:customStyle="1" w:styleId="QuoteChar">
    <w:name w:val="Quote Char"/>
    <w:link w:val="Quote"/>
    <w:uiPriority w:val="29"/>
    <w:rsid w:val="00B95DA8"/>
    <w:rPr>
      <w:i/>
      <w:iCs/>
      <w:color w:val="404040"/>
    </w:rPr>
  </w:style>
  <w:style w:type="paragraph" w:styleId="ListParagraph">
    <w:name w:val="List Paragraph"/>
    <w:basedOn w:val="Normal"/>
    <w:uiPriority w:val="34"/>
    <w:qFormat/>
    <w:rsid w:val="00B95DA8"/>
    <w:pPr>
      <w:spacing w:before="120" w:after="0" w:line="240" w:lineRule="auto"/>
      <w:ind w:left="720" w:hanging="624"/>
      <w:contextualSpacing/>
    </w:pPr>
    <w:rPr>
      <w:rFonts w:ascii="Calibri" w:hAnsi="Calibri"/>
      <w:sz w:val="24"/>
      <w:szCs w:val="24"/>
    </w:rPr>
  </w:style>
  <w:style w:type="character" w:styleId="IntenseEmphasis">
    <w:name w:val="Intense Emphasis"/>
    <w:uiPriority w:val="21"/>
    <w:qFormat/>
    <w:rsid w:val="00B95DA8"/>
    <w:rPr>
      <w:i/>
      <w:iCs/>
      <w:color w:val="0F4761"/>
    </w:rPr>
  </w:style>
  <w:style w:type="paragraph" w:styleId="IntenseQuote">
    <w:name w:val="Intense Quote"/>
    <w:basedOn w:val="Normal"/>
    <w:next w:val="Normal"/>
    <w:link w:val="IntenseQuoteChar"/>
    <w:uiPriority w:val="30"/>
    <w:qFormat/>
    <w:rsid w:val="00B95DA8"/>
    <w:pPr>
      <w:pBdr>
        <w:top w:val="single" w:sz="4" w:space="10" w:color="0F4761"/>
        <w:bottom w:val="single" w:sz="4" w:space="10" w:color="0F4761"/>
      </w:pBdr>
      <w:spacing w:before="360" w:after="360" w:line="240" w:lineRule="auto"/>
      <w:ind w:left="864" w:right="864" w:hanging="624"/>
      <w:jc w:val="center"/>
    </w:pPr>
    <w:rPr>
      <w:rFonts w:ascii="Calibri" w:hAnsi="Calibri"/>
      <w:i/>
      <w:iCs/>
      <w:color w:val="0F4761"/>
      <w:sz w:val="24"/>
      <w:szCs w:val="24"/>
    </w:rPr>
  </w:style>
  <w:style w:type="character" w:customStyle="1" w:styleId="IntenseQuoteChar">
    <w:name w:val="Intense Quote Char"/>
    <w:link w:val="IntenseQuote"/>
    <w:uiPriority w:val="30"/>
    <w:rsid w:val="00B95DA8"/>
    <w:rPr>
      <w:i/>
      <w:iCs/>
      <w:color w:val="0F4761"/>
    </w:rPr>
  </w:style>
  <w:style w:type="character" w:styleId="IntenseReference">
    <w:name w:val="Intense Reference"/>
    <w:uiPriority w:val="32"/>
    <w:qFormat/>
    <w:rsid w:val="00B95DA8"/>
    <w:rPr>
      <w:b/>
      <w:bCs/>
      <w:smallCaps/>
      <w:color w:val="0F4761"/>
      <w:spacing w:val="5"/>
    </w:rPr>
  </w:style>
  <w:style w:type="paragraph" w:styleId="Header">
    <w:name w:val="header"/>
    <w:basedOn w:val="Normal"/>
    <w:link w:val="Head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HeaderChar">
    <w:name w:val="Header Char"/>
    <w:basedOn w:val="DefaultParagraphFont"/>
    <w:link w:val="Header"/>
    <w:uiPriority w:val="99"/>
    <w:rsid w:val="00B95DA8"/>
  </w:style>
  <w:style w:type="paragraph" w:styleId="Footer">
    <w:name w:val="footer"/>
    <w:basedOn w:val="Normal"/>
    <w:link w:val="FooterChar"/>
    <w:uiPriority w:val="99"/>
    <w:unhideWhenUsed/>
    <w:rsid w:val="00B95DA8"/>
    <w:pPr>
      <w:tabs>
        <w:tab w:val="center" w:pos="4513"/>
        <w:tab w:val="right" w:pos="9026"/>
      </w:tabs>
      <w:spacing w:before="120" w:after="0" w:line="240" w:lineRule="auto"/>
      <w:ind w:left="1344" w:hanging="624"/>
    </w:pPr>
    <w:rPr>
      <w:rFonts w:ascii="Calibri" w:hAnsi="Calibri"/>
      <w:sz w:val="24"/>
      <w:szCs w:val="24"/>
    </w:rPr>
  </w:style>
  <w:style w:type="character" w:customStyle="1" w:styleId="FooterChar">
    <w:name w:val="Footer Char"/>
    <w:basedOn w:val="DefaultParagraphFont"/>
    <w:link w:val="Footer"/>
    <w:uiPriority w:val="99"/>
    <w:rsid w:val="00B95DA8"/>
  </w:style>
  <w:style w:type="table" w:styleId="TableGrid">
    <w:name w:val="Table Grid"/>
    <w:basedOn w:val="TableNormal"/>
    <w:uiPriority w:val="39"/>
    <w:rsid w:val="0010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665218"/>
    <w:pPr>
      <w:spacing w:before="120"/>
      <w:ind w:left="1344" w:hanging="624"/>
      <w:jc w:val="center"/>
    </w:pPr>
    <w:rPr>
      <w:rFonts w:ascii="Calibri" w:hAnsi="Calibri"/>
      <w:kern w:val="2"/>
      <w:sz w:val="24"/>
      <w:szCs w:val="24"/>
      <w:lang w:eastAsia="en-US"/>
    </w:rPr>
  </w:style>
  <w:style w:type="character" w:styleId="PageNumber">
    <w:name w:val="page number"/>
    <w:basedOn w:val="DefaultParagraphFont"/>
    <w:uiPriority w:val="99"/>
    <w:semiHidden/>
    <w:unhideWhenUsed/>
    <w:rsid w:val="00274704"/>
  </w:style>
  <w:style w:type="character" w:styleId="Hyperlink">
    <w:name w:val="Hyperlink"/>
    <w:uiPriority w:val="99"/>
    <w:unhideWhenUsed/>
    <w:rsid w:val="00A464D1"/>
    <w:rPr>
      <w:color w:val="467886"/>
      <w:u w:val="single"/>
    </w:rPr>
  </w:style>
  <w:style w:type="character" w:styleId="UnresolvedMention">
    <w:name w:val="Unresolved Mention"/>
    <w:uiPriority w:val="99"/>
    <w:semiHidden/>
    <w:unhideWhenUsed/>
    <w:rsid w:val="00A464D1"/>
    <w:rPr>
      <w:color w:val="605E5C"/>
      <w:shd w:val="clear" w:color="auto" w:fill="E1DFDD"/>
    </w:rPr>
  </w:style>
  <w:style w:type="character" w:styleId="FollowedHyperlink">
    <w:name w:val="FollowedHyperlink"/>
    <w:uiPriority w:val="99"/>
    <w:semiHidden/>
    <w:unhideWhenUsed/>
    <w:rsid w:val="00A464D1"/>
    <w:rPr>
      <w:color w:val="96607D"/>
      <w:u w:val="single"/>
    </w:rPr>
  </w:style>
  <w:style w:type="paragraph" w:customStyle="1" w:styleId="4BodyTextMain">
    <w:name w:val="4. Body Text Main"/>
    <w:qFormat/>
    <w:rsid w:val="000E2181"/>
    <w:pPr>
      <w:spacing w:before="120"/>
      <w:ind w:left="1344" w:hanging="624"/>
    </w:pPr>
    <w:rPr>
      <w:rFonts w:ascii="Calibri" w:hAnsi="Calibri"/>
      <w:kern w:val="2"/>
      <w:sz w:val="24"/>
      <w:szCs w:val="24"/>
      <w:lang w:eastAsia="en-US"/>
    </w:rPr>
  </w:style>
  <w:style w:type="paragraph" w:customStyle="1" w:styleId="4BTItalic">
    <w:name w:val="4.BT Italic"/>
    <w:basedOn w:val="4BodyTextMain"/>
    <w:qFormat/>
    <w:rsid w:val="0075012B"/>
    <w:rPr>
      <w:i/>
    </w:rPr>
  </w:style>
  <w:style w:type="paragraph" w:customStyle="1" w:styleId="1Title">
    <w:name w:val="1. Title"/>
    <w:qFormat/>
    <w:rsid w:val="009B0087"/>
    <w:pPr>
      <w:spacing w:before="120"/>
      <w:ind w:left="1344" w:hanging="624"/>
      <w:jc w:val="center"/>
    </w:pPr>
    <w:rPr>
      <w:rFonts w:ascii="Helvetica" w:eastAsia="Times New Roman" w:hAnsi="Helvetica" w:cs="Times New Roman (Headings CS)"/>
      <w:b/>
      <w:bCs/>
      <w:spacing w:val="80"/>
      <w:kern w:val="28"/>
      <w:sz w:val="36"/>
      <w:szCs w:val="56"/>
      <w:lang w:eastAsia="en-US"/>
    </w:rPr>
  </w:style>
  <w:style w:type="paragraph" w:customStyle="1" w:styleId="2MainHeading">
    <w:name w:val="2. Main Heading"/>
    <w:basedOn w:val="Heading1"/>
    <w:qFormat/>
    <w:rsid w:val="00E70CF2"/>
  </w:style>
  <w:style w:type="paragraph" w:customStyle="1" w:styleId="3SHItalicUnderline">
    <w:name w:val="3. SH Italic Underline"/>
    <w:basedOn w:val="Heading2"/>
    <w:qFormat/>
    <w:rsid w:val="00440914"/>
    <w:rPr>
      <w:u w:val="single"/>
    </w:rPr>
  </w:style>
  <w:style w:type="table" w:customStyle="1" w:styleId="TableGrid0">
    <w:name w:val="TableGrid"/>
    <w:rsid w:val="00EA0C69"/>
    <w:pPr>
      <w:spacing w:before="120"/>
      <w:ind w:left="1344" w:right="6" w:hanging="11"/>
    </w:pPr>
    <w:rPr>
      <w:rFonts w:eastAsia="Times New Roman"/>
      <w:kern w:val="2"/>
      <w:sz w:val="24"/>
      <w:szCs w:val="24"/>
    </w:rPr>
    <w:tblPr>
      <w:tblCellMar>
        <w:top w:w="0" w:type="dxa"/>
        <w:left w:w="0" w:type="dxa"/>
        <w:bottom w:w="0" w:type="dxa"/>
        <w:right w:w="0" w:type="dxa"/>
      </w:tblCellMar>
    </w:tblPr>
  </w:style>
  <w:style w:type="paragraph" w:customStyle="1" w:styleId="paragraph">
    <w:name w:val="paragraph"/>
    <w:basedOn w:val="Normal"/>
    <w:rsid w:val="00EA0C69"/>
    <w:pPr>
      <w:spacing w:before="100" w:beforeAutospacing="1"/>
      <w:ind w:right="6"/>
    </w:pPr>
    <w:rPr>
      <w:rFonts w:ascii="Times New Roman" w:eastAsia="Times New Roman" w:hAnsi="Times New Roman"/>
      <w:kern w:val="0"/>
      <w:lang w:eastAsia="en-GB"/>
    </w:rPr>
  </w:style>
  <w:style w:type="paragraph" w:styleId="NormalWeb">
    <w:name w:val="Normal (Web)"/>
    <w:basedOn w:val="Normal"/>
    <w:uiPriority w:val="99"/>
    <w:unhideWhenUsed/>
    <w:rsid w:val="00EA0C69"/>
    <w:pPr>
      <w:spacing w:before="100" w:beforeAutospacing="1"/>
      <w:ind w:right="6"/>
    </w:pPr>
    <w:rPr>
      <w:rFonts w:eastAsia="Times New Roman"/>
      <w:kern w:val="0"/>
      <w:lang w:eastAsia="en-GB"/>
    </w:rPr>
  </w:style>
  <w:style w:type="paragraph" w:styleId="Revision">
    <w:name w:val="Revision"/>
    <w:hidden/>
    <w:uiPriority w:val="99"/>
    <w:semiHidden/>
    <w:rsid w:val="00EA0C69"/>
    <w:pPr>
      <w:spacing w:before="120"/>
      <w:ind w:left="1344" w:right="6" w:hanging="11"/>
    </w:pPr>
    <w:rPr>
      <w:rFonts w:ascii="Calibri" w:eastAsia="Calibri" w:hAnsi="Calibri" w:cs="Calibri"/>
      <w:color w:val="000000"/>
      <w:kern w:val="2"/>
      <w:sz w:val="22"/>
      <w:szCs w:val="24"/>
    </w:rPr>
  </w:style>
  <w:style w:type="character" w:customStyle="1" w:styleId="normaltextrun">
    <w:name w:val="normaltextrun"/>
    <w:basedOn w:val="DefaultParagraphFont"/>
    <w:rsid w:val="00EA0C69"/>
  </w:style>
  <w:style w:type="character" w:customStyle="1" w:styleId="eop">
    <w:name w:val="eop"/>
    <w:basedOn w:val="DefaultParagraphFont"/>
    <w:rsid w:val="00EA0C69"/>
  </w:style>
  <w:style w:type="paragraph" w:styleId="TOCHeading">
    <w:name w:val="TOC Heading"/>
    <w:basedOn w:val="Heading1"/>
    <w:next w:val="Normal"/>
    <w:uiPriority w:val="39"/>
    <w:unhideWhenUsed/>
    <w:qFormat/>
    <w:rsid w:val="00EA0C69"/>
    <w:pPr>
      <w:spacing w:before="240" w:line="360" w:lineRule="auto"/>
      <w:ind w:right="6"/>
      <w:outlineLvl w:val="9"/>
    </w:pPr>
    <w:rPr>
      <w:rFonts w:ascii="Aptos Display" w:hAnsi="Aptos Display"/>
      <w:b w:val="0"/>
      <w:color w:val="0F4761"/>
      <w:kern w:val="0"/>
      <w:sz w:val="32"/>
      <w:szCs w:val="32"/>
      <w:lang w:val="en-US"/>
    </w:rPr>
  </w:style>
  <w:style w:type="paragraph" w:styleId="TOC2">
    <w:name w:val="toc 2"/>
    <w:basedOn w:val="Normal"/>
    <w:next w:val="Normal"/>
    <w:autoRedefine/>
    <w:uiPriority w:val="39"/>
    <w:unhideWhenUsed/>
    <w:rsid w:val="00EA0C69"/>
    <w:pPr>
      <w:tabs>
        <w:tab w:val="right" w:leader="dot" w:pos="9350"/>
      </w:tabs>
      <w:spacing w:before="120" w:after="0"/>
      <w:ind w:left="220" w:right="6" w:hanging="624"/>
    </w:pPr>
    <w:rPr>
      <w:rFonts w:eastAsia="Times New Roman"/>
      <w:noProof/>
      <w:color w:val="1F3245"/>
      <w:kern w:val="0"/>
      <w:sz w:val="24"/>
      <w:lang w:val="en-US"/>
    </w:rPr>
  </w:style>
  <w:style w:type="paragraph" w:styleId="TOC1">
    <w:name w:val="toc 1"/>
    <w:basedOn w:val="Normal"/>
    <w:next w:val="Normal"/>
    <w:autoRedefine/>
    <w:uiPriority w:val="39"/>
    <w:unhideWhenUsed/>
    <w:rsid w:val="00EA0C69"/>
    <w:pPr>
      <w:spacing w:before="120" w:after="0"/>
      <w:ind w:left="1344" w:right="6" w:hanging="624"/>
    </w:pPr>
    <w:rPr>
      <w:rFonts w:eastAsia="Times New Roman"/>
      <w:kern w:val="0"/>
      <w:sz w:val="24"/>
      <w:lang w:val="en-US"/>
    </w:rPr>
  </w:style>
  <w:style w:type="paragraph" w:styleId="TOC3">
    <w:name w:val="toc 3"/>
    <w:basedOn w:val="Normal"/>
    <w:next w:val="Normal"/>
    <w:autoRedefine/>
    <w:uiPriority w:val="39"/>
    <w:unhideWhenUsed/>
    <w:rsid w:val="00EA0C69"/>
    <w:pPr>
      <w:spacing w:before="120" w:after="0"/>
      <w:ind w:left="440" w:right="6" w:hanging="624"/>
    </w:pPr>
    <w:rPr>
      <w:rFonts w:eastAsia="Times New Roman"/>
      <w:kern w:val="0"/>
      <w:sz w:val="24"/>
      <w:lang w:val="en-US"/>
    </w:rPr>
  </w:style>
  <w:style w:type="paragraph" w:styleId="TOC4">
    <w:name w:val="toc 4"/>
    <w:basedOn w:val="Normal"/>
    <w:next w:val="Normal"/>
    <w:autoRedefine/>
    <w:uiPriority w:val="39"/>
    <w:unhideWhenUsed/>
    <w:rsid w:val="00EA0C69"/>
    <w:pPr>
      <w:spacing w:before="120" w:after="100" w:line="278" w:lineRule="auto"/>
      <w:ind w:left="720" w:hanging="624"/>
    </w:pPr>
    <w:rPr>
      <w:rFonts w:eastAsia="Times New Roman"/>
      <w:sz w:val="24"/>
      <w:szCs w:val="24"/>
      <w:lang w:eastAsia="en-GB"/>
    </w:rPr>
  </w:style>
  <w:style w:type="paragraph" w:styleId="TOC5">
    <w:name w:val="toc 5"/>
    <w:basedOn w:val="Normal"/>
    <w:next w:val="Normal"/>
    <w:autoRedefine/>
    <w:uiPriority w:val="39"/>
    <w:unhideWhenUsed/>
    <w:rsid w:val="00EA0C69"/>
    <w:pPr>
      <w:spacing w:before="120" w:after="100" w:line="278" w:lineRule="auto"/>
      <w:ind w:left="960" w:hanging="624"/>
    </w:pPr>
    <w:rPr>
      <w:rFonts w:eastAsia="Times New Roman"/>
      <w:sz w:val="24"/>
      <w:szCs w:val="24"/>
      <w:lang w:eastAsia="en-GB"/>
    </w:rPr>
  </w:style>
  <w:style w:type="paragraph" w:styleId="TOC6">
    <w:name w:val="toc 6"/>
    <w:basedOn w:val="Normal"/>
    <w:next w:val="Normal"/>
    <w:autoRedefine/>
    <w:uiPriority w:val="39"/>
    <w:unhideWhenUsed/>
    <w:rsid w:val="00EA0C69"/>
    <w:pPr>
      <w:spacing w:before="120" w:after="100" w:line="278" w:lineRule="auto"/>
      <w:ind w:left="1200" w:hanging="624"/>
    </w:pPr>
    <w:rPr>
      <w:rFonts w:eastAsia="Times New Roman"/>
      <w:sz w:val="24"/>
      <w:szCs w:val="24"/>
      <w:lang w:eastAsia="en-GB"/>
    </w:rPr>
  </w:style>
  <w:style w:type="paragraph" w:styleId="TOC7">
    <w:name w:val="toc 7"/>
    <w:basedOn w:val="Normal"/>
    <w:next w:val="Normal"/>
    <w:autoRedefine/>
    <w:uiPriority w:val="39"/>
    <w:unhideWhenUsed/>
    <w:rsid w:val="00EA0C69"/>
    <w:pPr>
      <w:spacing w:before="120" w:after="100" w:line="278" w:lineRule="auto"/>
      <w:ind w:left="1440" w:hanging="624"/>
    </w:pPr>
    <w:rPr>
      <w:rFonts w:eastAsia="Times New Roman"/>
      <w:sz w:val="24"/>
      <w:szCs w:val="24"/>
      <w:lang w:eastAsia="en-GB"/>
    </w:rPr>
  </w:style>
  <w:style w:type="paragraph" w:styleId="TOC8">
    <w:name w:val="toc 8"/>
    <w:basedOn w:val="Normal"/>
    <w:next w:val="Normal"/>
    <w:autoRedefine/>
    <w:uiPriority w:val="39"/>
    <w:unhideWhenUsed/>
    <w:rsid w:val="00EA0C69"/>
    <w:pPr>
      <w:spacing w:before="120" w:after="100" w:line="278" w:lineRule="auto"/>
      <w:ind w:left="1680" w:hanging="624"/>
    </w:pPr>
    <w:rPr>
      <w:rFonts w:eastAsia="Times New Roman"/>
      <w:sz w:val="24"/>
      <w:szCs w:val="24"/>
      <w:lang w:eastAsia="en-GB"/>
    </w:rPr>
  </w:style>
  <w:style w:type="paragraph" w:styleId="TOC9">
    <w:name w:val="toc 9"/>
    <w:basedOn w:val="Normal"/>
    <w:next w:val="Normal"/>
    <w:autoRedefine/>
    <w:uiPriority w:val="39"/>
    <w:unhideWhenUsed/>
    <w:rsid w:val="00EA0C69"/>
    <w:pPr>
      <w:spacing w:before="120" w:after="100" w:line="278" w:lineRule="auto"/>
      <w:ind w:left="1920" w:hanging="624"/>
    </w:pPr>
    <w:rPr>
      <w:rFonts w:eastAsia="Times New Roman"/>
      <w:sz w:val="24"/>
      <w:szCs w:val="24"/>
      <w:lang w:eastAsia="en-GB"/>
    </w:rPr>
  </w:style>
  <w:style w:type="paragraph" w:customStyle="1" w:styleId="3SHBold">
    <w:name w:val="3.SH Bold"/>
    <w:basedOn w:val="4BTItalic"/>
    <w:next w:val="4BodyTextMain"/>
    <w:qFormat/>
    <w:rsid w:val="00F32833"/>
    <w:pPr>
      <w:spacing w:before="240"/>
    </w:pPr>
    <w:rPr>
      <w:b/>
      <w:i w:val="0"/>
    </w:rPr>
  </w:style>
  <w:style w:type="character" w:styleId="CommentReference">
    <w:name w:val="annotation reference"/>
    <w:uiPriority w:val="99"/>
    <w:semiHidden/>
    <w:unhideWhenUsed/>
    <w:rsid w:val="002B5A55"/>
    <w:rPr>
      <w:sz w:val="16"/>
      <w:szCs w:val="16"/>
    </w:rPr>
  </w:style>
  <w:style w:type="paragraph" w:styleId="CommentText">
    <w:name w:val="annotation text"/>
    <w:basedOn w:val="Normal"/>
    <w:link w:val="CommentTextChar"/>
    <w:uiPriority w:val="99"/>
    <w:semiHidden/>
    <w:unhideWhenUsed/>
    <w:rsid w:val="002B5A55"/>
    <w:pPr>
      <w:spacing w:before="120" w:after="0" w:line="240" w:lineRule="auto"/>
      <w:ind w:left="1344" w:hanging="624"/>
    </w:pPr>
    <w:rPr>
      <w:rFonts w:ascii="Calibri" w:hAnsi="Calibri"/>
      <w:sz w:val="20"/>
      <w:szCs w:val="20"/>
    </w:rPr>
  </w:style>
  <w:style w:type="character" w:customStyle="1" w:styleId="CommentTextChar">
    <w:name w:val="Comment Text Char"/>
    <w:link w:val="CommentText"/>
    <w:uiPriority w:val="99"/>
    <w:semiHidden/>
    <w:rsid w:val="002B5A5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B5A55"/>
    <w:rPr>
      <w:b/>
      <w:bCs/>
    </w:rPr>
  </w:style>
  <w:style w:type="character" w:customStyle="1" w:styleId="CommentSubjectChar">
    <w:name w:val="Comment Subject Char"/>
    <w:link w:val="CommentSubject"/>
    <w:uiPriority w:val="99"/>
    <w:semiHidden/>
    <w:rsid w:val="002B5A55"/>
    <w:rPr>
      <w:rFonts w:ascii="Calibri" w:hAnsi="Calibri"/>
      <w:b/>
      <w:bCs/>
      <w:sz w:val="20"/>
      <w:szCs w:val="20"/>
    </w:rPr>
  </w:style>
  <w:style w:type="paragraph" w:customStyle="1" w:styleId="5BTBulletPoint">
    <w:name w:val="5. BT Bullet Point"/>
    <w:basedOn w:val="4BodyTextMain"/>
    <w:next w:val="4BodyTextMain"/>
    <w:qFormat/>
    <w:rsid w:val="005B78B7"/>
    <w:pPr>
      <w:numPr>
        <w:numId w:val="1"/>
      </w:numPr>
    </w:pPr>
  </w:style>
  <w:style w:type="paragraph" w:customStyle="1" w:styleId="4BTBold">
    <w:name w:val="4. BT Bold"/>
    <w:basedOn w:val="4BodyTextMain"/>
    <w:next w:val="4BodyTextMain"/>
    <w:qFormat/>
    <w:rsid w:val="00F23F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1048">
      <w:bodyDiv w:val="1"/>
      <w:marLeft w:val="0"/>
      <w:marRight w:val="0"/>
      <w:marTop w:val="0"/>
      <w:marBottom w:val="0"/>
      <w:divBdr>
        <w:top w:val="none" w:sz="0" w:space="0" w:color="auto"/>
        <w:left w:val="none" w:sz="0" w:space="0" w:color="auto"/>
        <w:bottom w:val="none" w:sz="0" w:space="0" w:color="auto"/>
        <w:right w:val="none" w:sz="0" w:space="0" w:color="auto"/>
      </w:divBdr>
    </w:div>
    <w:div w:id="19535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Edwards\NAFD\NAFD%20-%20Marketing\Templates\NAFD%20A4%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9A5A8CB9B524CAEEC9538A95CAC81" ma:contentTypeVersion="11" ma:contentTypeDescription="Create a new document." ma:contentTypeScope="" ma:versionID="7ab05577898fe6fac944cb87398b357c">
  <xsd:schema xmlns:xsd="http://www.w3.org/2001/XMLSchema" xmlns:xs="http://www.w3.org/2001/XMLSchema" xmlns:p="http://schemas.microsoft.com/office/2006/metadata/properties" xmlns:ns2="925d78b1-9185-40b2-9bac-634eb7cbe5a2" xmlns:ns3="4e6d0759-f98b-4e74-a7a4-5a5567741bba" targetNamespace="http://schemas.microsoft.com/office/2006/metadata/properties" ma:root="true" ma:fieldsID="5ad8c27b237d98026ab820d0a4f9cbff" ns2:_="" ns3:_="">
    <xsd:import namespace="925d78b1-9185-40b2-9bac-634eb7cbe5a2"/>
    <xsd:import namespace="4e6d0759-f98b-4e74-a7a4-5a5567741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d78b1-9185-40b2-9bac-634eb7cbe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e94571-ae06-4a4e-b5fe-554c40534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d0759-f98b-4e74-a7a4-5a5567741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90ffa3-9ceb-4dae-a679-8821cc4c6b62}" ma:internalName="TaxCatchAll" ma:showField="CatchAllData" ma:web="4e6d0759-f98b-4e74-a7a4-5a5567741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e6d0759-f98b-4e74-a7a4-5a5567741bba" xsi:nil="true"/>
    <lcf76f155ced4ddcb4097134ff3c332f xmlns="925d78b1-9185-40b2-9bac-634eb7cbe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C38FE-FC8B-4735-BBB6-E5FC8033B414}">
  <ds:schemaRefs>
    <ds:schemaRef ds:uri="http://schemas.microsoft.com/sharepoint/v3/contenttype/forms"/>
  </ds:schemaRefs>
</ds:datastoreItem>
</file>

<file path=customXml/itemProps2.xml><?xml version="1.0" encoding="utf-8"?>
<ds:datastoreItem xmlns:ds="http://schemas.openxmlformats.org/officeDocument/2006/customXml" ds:itemID="{DAEFE0C4-20CE-4AB2-B3BE-8D65B9323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d78b1-9185-40b2-9bac-634eb7cbe5a2"/>
    <ds:schemaRef ds:uri="4e6d0759-f98b-4e74-a7a4-5a5567741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9161D9-59C5-6742-A9A8-B9BE7FA57984}">
  <ds:schemaRefs>
    <ds:schemaRef ds:uri="http://schemas.openxmlformats.org/officeDocument/2006/bibliography"/>
  </ds:schemaRefs>
</ds:datastoreItem>
</file>

<file path=customXml/itemProps4.xml><?xml version="1.0" encoding="utf-8"?>
<ds:datastoreItem xmlns:ds="http://schemas.openxmlformats.org/officeDocument/2006/customXml" ds:itemID="{0532564C-3CB1-4A16-89A9-AD63F80D0467}">
  <ds:schemaRefs>
    <ds:schemaRef ds:uri="http://schemas.microsoft.com/office/2006/metadata/properties"/>
    <ds:schemaRef ds:uri="http://schemas.microsoft.com/office/infopath/2007/PartnerControls"/>
    <ds:schemaRef ds:uri="4e6d0759-f98b-4e74-a7a4-5a5567741bba"/>
    <ds:schemaRef ds:uri="925d78b1-9185-40b2-9bac-634eb7cbe5a2"/>
  </ds:schemaRefs>
</ds:datastoreItem>
</file>

<file path=docProps/app.xml><?xml version="1.0" encoding="utf-8"?>
<Properties xmlns="http://schemas.openxmlformats.org/officeDocument/2006/extended-properties" xmlns:vt="http://schemas.openxmlformats.org/officeDocument/2006/docPropsVTypes">
  <Template>NAFD A4 Word Template</Template>
  <TotalTime>20</TotalTime>
  <Pages>3</Pages>
  <Words>669</Words>
  <Characters>3447</Characters>
  <Application>Microsoft Office Word</Application>
  <DocSecurity>0</DocSecurity>
  <Lines>98</Lines>
  <Paragraphs>74</Paragraphs>
  <ScaleCrop>false</ScaleCrop>
  <HeadingPairs>
    <vt:vector size="2" baseType="variant">
      <vt:variant>
        <vt:lpstr>Title</vt:lpstr>
      </vt:variant>
      <vt:variant>
        <vt:i4>1</vt:i4>
      </vt:variant>
    </vt:vector>
  </HeadingPairs>
  <TitlesOfParts>
    <vt:vector size="1" baseType="lpstr">
      <vt:lpstr>NAFD – Ashes Management Procedure – V1.03/25</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Page 1 of 3</dc:subject>
  <dc:creator>Kate Edwards</dc:creator>
  <cp:keywords/>
  <dc:description/>
  <cp:lastModifiedBy>Kate Edwards</cp:lastModifiedBy>
  <cp:revision>24</cp:revision>
  <cp:lastPrinted>2025-10-14T19:37:00Z</cp:lastPrinted>
  <dcterms:created xsi:type="dcterms:W3CDTF">2025-10-14T09:11:00Z</dcterms:created>
  <dcterms:modified xsi:type="dcterms:W3CDTF">2025-11-17T16:44:00Z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e64b87f7-8edf-45e2-9f0e-f79afa0b1446</vt:lpwstr>
  </property>
  <property fmtid="{D5CDD505-2E9C-101B-9397-08002B2CF9AE}" pid="3" name="ContentTypeId">
    <vt:lpwstr>0x010100D029A5A8CB9B524CAEEC9538A95CAC81</vt:lpwstr>
  </property>
  <property fmtid="{D5CDD505-2E9C-101B-9397-08002B2CF9AE}" pid="4" name="MediaServiceImageTags">
    <vt:lpwstr/>
  </property>
  <property fmtid="{D5CDD505-2E9C-101B-9397-08002B2CF9AE}" pid="5" name="Order">
    <vt:r8>40600</vt:r8>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ies>
</file>