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F076" w14:textId="6F73082B" w:rsidR="00482CB3" w:rsidRDefault="007B458F" w:rsidP="00B019BA">
      <w:pPr>
        <w:pStyle w:val="1Title"/>
        <w:ind w:left="0" w:firstLine="0"/>
      </w:pPr>
      <w:r>
        <w:t>MANAGEMENT OF ASHES</w:t>
      </w:r>
    </w:p>
    <w:p w14:paraId="5B940C45" w14:textId="6B74A947" w:rsidR="00F56FC7" w:rsidRDefault="00F56FC7" w:rsidP="00B019BA">
      <w:pPr>
        <w:pStyle w:val="1Title"/>
        <w:ind w:left="0" w:firstLine="0"/>
      </w:pPr>
      <w:r>
        <w:t>POLICY AND PROCEDURES</w:t>
      </w:r>
    </w:p>
    <w:p w14:paraId="1C5187C3" w14:textId="77777777" w:rsidR="001F43B6" w:rsidRDefault="001F43B6" w:rsidP="001F43B6">
      <w:pPr>
        <w:pStyle w:val="4BodyTextMain"/>
      </w:pPr>
    </w:p>
    <w:p w14:paraId="7ED2144F" w14:textId="779FAF19" w:rsidR="00BE1DDC" w:rsidRDefault="00BE1DDC" w:rsidP="001F43B6">
      <w:pPr>
        <w:pStyle w:val="4BodyTextMain"/>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1620"/>
        <w:gridCol w:w="1619"/>
        <w:gridCol w:w="1619"/>
        <w:gridCol w:w="1619"/>
        <w:gridCol w:w="1619"/>
      </w:tblGrid>
      <w:tr w:rsidR="008D00DE" w:rsidRPr="008D00DE" w14:paraId="65BED5F0" w14:textId="77777777" w:rsidTr="008D00DE">
        <w:tc>
          <w:tcPr>
            <w:tcW w:w="833" w:type="pct"/>
          </w:tcPr>
          <w:p w14:paraId="5BAC3F4B" w14:textId="2527E1E1" w:rsidR="008D00DE" w:rsidRPr="008D00DE" w:rsidRDefault="008D00DE" w:rsidP="00F56FC7">
            <w:pPr>
              <w:rPr>
                <w:rFonts w:ascii="Helvetica" w:hAnsi="Helvetica" w:cs="Helvetica"/>
                <w:b/>
                <w:bCs/>
              </w:rPr>
            </w:pPr>
            <w:r w:rsidRPr="008D00DE">
              <w:rPr>
                <w:rFonts w:ascii="Helvetica" w:hAnsi="Helvetica" w:cs="Helvetica"/>
                <w:b/>
                <w:bCs/>
              </w:rPr>
              <w:t>Applies To</w:t>
            </w:r>
          </w:p>
        </w:tc>
        <w:tc>
          <w:tcPr>
            <w:tcW w:w="833" w:type="pct"/>
          </w:tcPr>
          <w:p w14:paraId="7A04FAD5" w14:textId="05CFD3EC" w:rsidR="008D00DE" w:rsidRPr="008D00DE" w:rsidRDefault="008D00DE" w:rsidP="00F56FC7">
            <w:pPr>
              <w:rPr>
                <w:rFonts w:ascii="Helvetica" w:hAnsi="Helvetica" w:cs="Helvetica"/>
                <w:b/>
                <w:bCs/>
              </w:rPr>
            </w:pPr>
            <w:r w:rsidRPr="008D00DE">
              <w:rPr>
                <w:rFonts w:ascii="Helvetica" w:hAnsi="Helvetica" w:cs="Helvetica"/>
                <w:b/>
                <w:bCs/>
              </w:rPr>
              <w:t>Owner</w:t>
            </w:r>
          </w:p>
        </w:tc>
        <w:tc>
          <w:tcPr>
            <w:tcW w:w="833" w:type="pct"/>
          </w:tcPr>
          <w:p w14:paraId="2C17AE5F" w14:textId="294A7978" w:rsidR="008D00DE" w:rsidRPr="008D00DE" w:rsidRDefault="008D00DE" w:rsidP="00F56FC7">
            <w:pPr>
              <w:rPr>
                <w:rFonts w:ascii="Helvetica" w:hAnsi="Helvetica" w:cs="Helvetica"/>
                <w:b/>
                <w:bCs/>
              </w:rPr>
            </w:pPr>
            <w:r w:rsidRPr="008D00DE">
              <w:rPr>
                <w:rFonts w:ascii="Helvetica" w:hAnsi="Helvetica" w:cs="Helvetica"/>
                <w:b/>
                <w:bCs/>
              </w:rPr>
              <w:t>Approved By</w:t>
            </w:r>
          </w:p>
        </w:tc>
        <w:tc>
          <w:tcPr>
            <w:tcW w:w="833" w:type="pct"/>
          </w:tcPr>
          <w:p w14:paraId="2389490E" w14:textId="412BD4E1" w:rsidR="008D00DE" w:rsidRPr="008D00DE" w:rsidRDefault="008D00DE" w:rsidP="00F56FC7">
            <w:pPr>
              <w:rPr>
                <w:rFonts w:ascii="Helvetica" w:hAnsi="Helvetica" w:cs="Helvetica"/>
                <w:b/>
                <w:bCs/>
              </w:rPr>
            </w:pPr>
            <w:r w:rsidRPr="008D00DE">
              <w:rPr>
                <w:rFonts w:ascii="Helvetica" w:hAnsi="Helvetica" w:cs="Helvetica"/>
                <w:b/>
                <w:bCs/>
              </w:rPr>
              <w:t>Effective Date</w:t>
            </w:r>
          </w:p>
        </w:tc>
        <w:tc>
          <w:tcPr>
            <w:tcW w:w="833" w:type="pct"/>
          </w:tcPr>
          <w:p w14:paraId="64C4700E" w14:textId="0E86B2DB" w:rsidR="008D00DE" w:rsidRPr="008D00DE" w:rsidRDefault="008D00DE" w:rsidP="00F56FC7">
            <w:pPr>
              <w:rPr>
                <w:rFonts w:ascii="Helvetica" w:hAnsi="Helvetica" w:cs="Helvetica"/>
                <w:b/>
                <w:bCs/>
              </w:rPr>
            </w:pPr>
            <w:r w:rsidRPr="008D00DE">
              <w:rPr>
                <w:rFonts w:ascii="Helvetica" w:hAnsi="Helvetica" w:cs="Helvetica"/>
                <w:b/>
                <w:bCs/>
              </w:rPr>
              <w:t>Review Date</w:t>
            </w:r>
          </w:p>
        </w:tc>
        <w:tc>
          <w:tcPr>
            <w:tcW w:w="833" w:type="pct"/>
          </w:tcPr>
          <w:p w14:paraId="5F0BBE59" w14:textId="0589D83B" w:rsidR="008D00DE" w:rsidRPr="008D00DE" w:rsidRDefault="008D00DE" w:rsidP="00F56FC7">
            <w:pPr>
              <w:rPr>
                <w:rFonts w:ascii="Helvetica" w:hAnsi="Helvetica" w:cs="Helvetica"/>
                <w:b/>
                <w:bCs/>
              </w:rPr>
            </w:pPr>
            <w:r w:rsidRPr="008D00DE">
              <w:rPr>
                <w:rFonts w:ascii="Helvetica" w:hAnsi="Helvetica" w:cs="Helvetica"/>
                <w:b/>
                <w:bCs/>
              </w:rPr>
              <w:t>Version</w:t>
            </w:r>
          </w:p>
        </w:tc>
      </w:tr>
      <w:tr w:rsidR="008D00DE" w:rsidRPr="008D00DE" w14:paraId="1734352A" w14:textId="77777777" w:rsidTr="008D00DE">
        <w:tc>
          <w:tcPr>
            <w:tcW w:w="833" w:type="pct"/>
          </w:tcPr>
          <w:p w14:paraId="65223C71" w14:textId="77777777" w:rsidR="008D00DE" w:rsidRPr="008D00DE" w:rsidRDefault="008D00DE" w:rsidP="00F56FC7">
            <w:pPr>
              <w:rPr>
                <w:rFonts w:ascii="Helvetica" w:hAnsi="Helvetica" w:cs="Helvetica"/>
              </w:rPr>
            </w:pPr>
          </w:p>
        </w:tc>
        <w:tc>
          <w:tcPr>
            <w:tcW w:w="833" w:type="pct"/>
          </w:tcPr>
          <w:p w14:paraId="6D75963C" w14:textId="77777777" w:rsidR="008D00DE" w:rsidRPr="008D00DE" w:rsidRDefault="008D00DE" w:rsidP="00F56FC7">
            <w:pPr>
              <w:rPr>
                <w:rFonts w:ascii="Helvetica" w:hAnsi="Helvetica" w:cs="Helvetica"/>
              </w:rPr>
            </w:pPr>
          </w:p>
        </w:tc>
        <w:tc>
          <w:tcPr>
            <w:tcW w:w="833" w:type="pct"/>
          </w:tcPr>
          <w:p w14:paraId="53117E2C" w14:textId="77777777" w:rsidR="008D00DE" w:rsidRPr="008D00DE" w:rsidRDefault="008D00DE" w:rsidP="00F56FC7">
            <w:pPr>
              <w:rPr>
                <w:rFonts w:ascii="Helvetica" w:hAnsi="Helvetica" w:cs="Helvetica"/>
              </w:rPr>
            </w:pPr>
          </w:p>
        </w:tc>
        <w:tc>
          <w:tcPr>
            <w:tcW w:w="833" w:type="pct"/>
          </w:tcPr>
          <w:p w14:paraId="612239EB" w14:textId="77777777" w:rsidR="008D00DE" w:rsidRPr="008D00DE" w:rsidRDefault="008D00DE" w:rsidP="00F56FC7">
            <w:pPr>
              <w:rPr>
                <w:rFonts w:ascii="Helvetica" w:hAnsi="Helvetica" w:cs="Helvetica"/>
              </w:rPr>
            </w:pPr>
          </w:p>
        </w:tc>
        <w:tc>
          <w:tcPr>
            <w:tcW w:w="833" w:type="pct"/>
          </w:tcPr>
          <w:p w14:paraId="7914E7B3" w14:textId="77777777" w:rsidR="008D00DE" w:rsidRPr="008D00DE" w:rsidRDefault="008D00DE" w:rsidP="00F56FC7">
            <w:pPr>
              <w:rPr>
                <w:rFonts w:ascii="Helvetica" w:hAnsi="Helvetica" w:cs="Helvetica"/>
              </w:rPr>
            </w:pPr>
          </w:p>
        </w:tc>
        <w:tc>
          <w:tcPr>
            <w:tcW w:w="833" w:type="pct"/>
          </w:tcPr>
          <w:p w14:paraId="3209BD7B" w14:textId="77777777" w:rsidR="008D00DE" w:rsidRPr="008D00DE" w:rsidRDefault="008D00DE" w:rsidP="00F56FC7">
            <w:pPr>
              <w:rPr>
                <w:rFonts w:ascii="Helvetica" w:hAnsi="Helvetica" w:cs="Helvetica"/>
              </w:rPr>
            </w:pPr>
          </w:p>
        </w:tc>
      </w:tr>
    </w:tbl>
    <w:p w14:paraId="071C53AA" w14:textId="77777777" w:rsidR="00AF74A7" w:rsidRDefault="00AF74A7" w:rsidP="00F56FC7">
      <w:pPr>
        <w:rPr>
          <w:rFonts w:ascii="Helvetica" w:hAnsi="Helvetica" w:cs="Helvetica"/>
          <w:b/>
          <w:bCs/>
        </w:rPr>
      </w:pPr>
    </w:p>
    <w:p w14:paraId="14672A09" w14:textId="060C881B" w:rsidR="00F56FC7" w:rsidRPr="00F56FC7" w:rsidRDefault="00F56FC7" w:rsidP="00067586">
      <w:pPr>
        <w:pStyle w:val="2MainHeading"/>
        <w:ind w:left="624"/>
      </w:pPr>
      <w:r w:rsidRPr="00F56FC7">
        <w:t>Policy statement</w:t>
      </w:r>
    </w:p>
    <w:p w14:paraId="2479F52F" w14:textId="77777777" w:rsidR="00337191" w:rsidRDefault="00337191" w:rsidP="00337191">
      <w:r>
        <w:t>We will manage ashes with care, dignity, respect, and clear records at every stage. We will arrange the return or disposal of ashes in line with the client instructions, law, and good practice. We will never withhold ashes to secure payment.</w:t>
      </w:r>
    </w:p>
    <w:p w14:paraId="6FAA9514" w14:textId="77777777" w:rsidR="00EE3C17" w:rsidRPr="00F56FC7" w:rsidRDefault="00EE3C17" w:rsidP="00F56FC7">
      <w:pPr>
        <w:rPr>
          <w:rFonts w:ascii="Helvetica" w:hAnsi="Helvetica" w:cs="Helvetica"/>
        </w:rPr>
      </w:pPr>
    </w:p>
    <w:p w14:paraId="4D1DEF69" w14:textId="2C4B6E66" w:rsidR="00F56FC7" w:rsidRPr="00F56FC7" w:rsidRDefault="00F56FC7" w:rsidP="00067586">
      <w:pPr>
        <w:pStyle w:val="2MainHeading"/>
        <w:ind w:left="624"/>
      </w:pPr>
      <w:r w:rsidRPr="00F56FC7">
        <w:t>Scope</w:t>
      </w:r>
    </w:p>
    <w:p w14:paraId="6B8D5847" w14:textId="77777777" w:rsidR="008E75CC" w:rsidRDefault="008E75CC" w:rsidP="008E75CC">
      <w:r>
        <w:t>This policy applies to all staff, agency and casual staff, and contractors involved in the receipt, storage, handling, transfer, release, scattering, interment, or recording of ashes at any of our sites or when off site.</w:t>
      </w:r>
    </w:p>
    <w:p w14:paraId="5C13E972" w14:textId="77777777" w:rsidR="00521066" w:rsidRDefault="00521066" w:rsidP="008E75CC"/>
    <w:p w14:paraId="4A92F912" w14:textId="24CB3335" w:rsidR="00521066" w:rsidRPr="00F56FC7" w:rsidRDefault="00521066" w:rsidP="00521066">
      <w:pPr>
        <w:pStyle w:val="2MainHeading"/>
        <w:ind w:left="624"/>
      </w:pPr>
      <w:r>
        <w:t>Purpose</w:t>
      </w:r>
    </w:p>
    <w:p w14:paraId="53065431" w14:textId="77777777" w:rsidR="00467DC3" w:rsidRDefault="00467DC3" w:rsidP="00467DC3">
      <w:r>
        <w:t>This document sets out how we store, handle, record, release, transfer, scatter or inter, and audit ashes. It also sets out how we protect personal data and respond to any incident.</w:t>
      </w:r>
    </w:p>
    <w:p w14:paraId="1600A135" w14:textId="77777777" w:rsidR="00EE3C17" w:rsidRPr="00F56FC7" w:rsidRDefault="00EE3C17" w:rsidP="00F56FC7">
      <w:pPr>
        <w:rPr>
          <w:rFonts w:ascii="Helvetica" w:hAnsi="Helvetica" w:cs="Helvetica"/>
        </w:rPr>
      </w:pPr>
    </w:p>
    <w:p w14:paraId="54FCDD3F" w14:textId="354768C5" w:rsidR="00F56FC7" w:rsidRPr="00F56FC7" w:rsidRDefault="00F56FC7" w:rsidP="0059210A">
      <w:pPr>
        <w:pStyle w:val="2MainHeading"/>
        <w:ind w:left="624"/>
      </w:pPr>
      <w:r w:rsidRPr="00F56FC7">
        <w:t xml:space="preserve">Roles and </w:t>
      </w:r>
      <w:r w:rsidR="002A5702">
        <w:t>R</w:t>
      </w:r>
      <w:r w:rsidRPr="00F56FC7">
        <w:t>esponsibilities</w:t>
      </w:r>
    </w:p>
    <w:p w14:paraId="4D07BD93" w14:textId="77777777" w:rsidR="00A61D21" w:rsidRPr="00C95A4A" w:rsidRDefault="00A61D21" w:rsidP="00A61D21">
      <w:pPr>
        <w:pStyle w:val="ListParagraph"/>
        <w:numPr>
          <w:ilvl w:val="0"/>
          <w:numId w:val="21"/>
        </w:numPr>
        <w:rPr>
          <w:rFonts w:asciiTheme="minorHAnsi" w:hAnsiTheme="minorHAnsi"/>
          <w:sz w:val="22"/>
          <w:szCs w:val="22"/>
        </w:rPr>
      </w:pPr>
      <w:r w:rsidRPr="00C95A4A">
        <w:rPr>
          <w:rFonts w:asciiTheme="minorHAnsi" w:hAnsiTheme="minorHAnsi"/>
          <w:sz w:val="22"/>
          <w:szCs w:val="22"/>
        </w:rPr>
        <w:t>Management: approve this policy, provide secure storage, ensure staff training, and review audits and incidents.</w:t>
      </w:r>
    </w:p>
    <w:p w14:paraId="3D008F30" w14:textId="77777777" w:rsidR="00A61D21" w:rsidRPr="00C95A4A" w:rsidRDefault="00A61D21" w:rsidP="00A61D21">
      <w:pPr>
        <w:pStyle w:val="ListParagraph"/>
        <w:numPr>
          <w:ilvl w:val="0"/>
          <w:numId w:val="21"/>
        </w:numPr>
        <w:rPr>
          <w:rFonts w:asciiTheme="minorHAnsi" w:hAnsiTheme="minorHAnsi"/>
          <w:sz w:val="22"/>
          <w:szCs w:val="22"/>
        </w:rPr>
      </w:pPr>
      <w:r w:rsidRPr="00C95A4A">
        <w:rPr>
          <w:rFonts w:asciiTheme="minorHAnsi" w:hAnsiTheme="minorHAnsi"/>
          <w:sz w:val="22"/>
          <w:szCs w:val="22"/>
        </w:rPr>
        <w:t xml:space="preserve">Ashes </w:t>
      </w:r>
      <w:proofErr w:type="gramStart"/>
      <w:r w:rsidRPr="00C95A4A">
        <w:rPr>
          <w:rFonts w:asciiTheme="minorHAnsi" w:hAnsiTheme="minorHAnsi"/>
          <w:sz w:val="22"/>
          <w:szCs w:val="22"/>
        </w:rPr>
        <w:t>lead</w:t>
      </w:r>
      <w:proofErr w:type="gramEnd"/>
      <w:r w:rsidRPr="00C95A4A">
        <w:rPr>
          <w:rFonts w:asciiTheme="minorHAnsi" w:hAnsiTheme="minorHAnsi"/>
          <w:sz w:val="22"/>
          <w:szCs w:val="22"/>
        </w:rPr>
        <w:t xml:space="preserve"> or site manager: keep the register, check storage conditions, sign off releases and transfers, and maintain the audit trail.</w:t>
      </w:r>
    </w:p>
    <w:p w14:paraId="5981F5A9" w14:textId="77777777" w:rsidR="00A61D21" w:rsidRPr="00C95A4A" w:rsidRDefault="00A61D21" w:rsidP="00A61D21">
      <w:pPr>
        <w:pStyle w:val="ListParagraph"/>
        <w:numPr>
          <w:ilvl w:val="0"/>
          <w:numId w:val="21"/>
        </w:numPr>
        <w:rPr>
          <w:rFonts w:asciiTheme="minorHAnsi" w:hAnsiTheme="minorHAnsi"/>
          <w:sz w:val="22"/>
          <w:szCs w:val="22"/>
        </w:rPr>
      </w:pPr>
      <w:r w:rsidRPr="00C95A4A">
        <w:rPr>
          <w:rFonts w:asciiTheme="minorHAnsi" w:hAnsiTheme="minorHAnsi"/>
          <w:sz w:val="22"/>
          <w:szCs w:val="22"/>
        </w:rPr>
        <w:t xml:space="preserve">All </w:t>
      </w:r>
      <w:proofErr w:type="gramStart"/>
      <w:r w:rsidRPr="00C95A4A">
        <w:rPr>
          <w:rFonts w:asciiTheme="minorHAnsi" w:hAnsiTheme="minorHAnsi"/>
          <w:sz w:val="22"/>
          <w:szCs w:val="22"/>
        </w:rPr>
        <w:t>staff:</w:t>
      </w:r>
      <w:proofErr w:type="gramEnd"/>
      <w:r w:rsidRPr="00C95A4A">
        <w:rPr>
          <w:rFonts w:asciiTheme="minorHAnsi" w:hAnsiTheme="minorHAnsi"/>
          <w:sz w:val="22"/>
          <w:szCs w:val="22"/>
        </w:rPr>
        <w:t xml:space="preserve"> follow this policy and the procedures, keep accurate records, and report any issue at once.</w:t>
      </w:r>
    </w:p>
    <w:p w14:paraId="4AAAE4CE" w14:textId="77777777" w:rsidR="003D1B25" w:rsidRDefault="003D1B25" w:rsidP="003D1B25"/>
    <w:p w14:paraId="444E350F" w14:textId="24E06BEB" w:rsidR="003D1B25" w:rsidRDefault="003D1B25" w:rsidP="003D1B25">
      <w:pPr>
        <w:pStyle w:val="2MainHeading"/>
        <w:ind w:left="624"/>
      </w:pPr>
      <w:r>
        <w:t>Expectations</w:t>
      </w:r>
    </w:p>
    <w:p w14:paraId="5A226822" w14:textId="1BEF1E32" w:rsidR="00C95A4A" w:rsidRDefault="00C95A4A" w:rsidP="002E4E58">
      <w:pPr>
        <w:pStyle w:val="3SHItalicUnderline"/>
      </w:pPr>
      <w:r>
        <w:t>Client options and information</w:t>
      </w:r>
    </w:p>
    <w:p w14:paraId="7501D816" w14:textId="77777777" w:rsidR="00C95A4A" w:rsidRPr="00C95A4A" w:rsidRDefault="00C95A4A" w:rsidP="00C95A4A">
      <w:pPr>
        <w:pStyle w:val="ListParagraph"/>
        <w:numPr>
          <w:ilvl w:val="0"/>
          <w:numId w:val="21"/>
        </w:numPr>
        <w:rPr>
          <w:rFonts w:asciiTheme="minorHAnsi" w:hAnsiTheme="minorHAnsi"/>
          <w:sz w:val="22"/>
          <w:szCs w:val="22"/>
        </w:rPr>
      </w:pPr>
      <w:r w:rsidRPr="00C95A4A">
        <w:rPr>
          <w:rFonts w:asciiTheme="minorHAnsi" w:hAnsiTheme="minorHAnsi"/>
          <w:sz w:val="22"/>
          <w:szCs w:val="22"/>
        </w:rPr>
        <w:t>We will explain options in clear terms and record the client choice. Options include return to the client, scattering, interment, retention for a defined period, and splitting of ashes if requested.</w:t>
      </w:r>
    </w:p>
    <w:p w14:paraId="62CBA7DF" w14:textId="77777777" w:rsidR="00C95A4A" w:rsidRPr="00C95A4A" w:rsidRDefault="00C95A4A" w:rsidP="00C95A4A">
      <w:pPr>
        <w:pStyle w:val="ListParagraph"/>
        <w:numPr>
          <w:ilvl w:val="0"/>
          <w:numId w:val="21"/>
        </w:numPr>
        <w:rPr>
          <w:rFonts w:asciiTheme="minorHAnsi" w:hAnsiTheme="minorHAnsi"/>
          <w:sz w:val="22"/>
          <w:szCs w:val="22"/>
        </w:rPr>
      </w:pPr>
      <w:r w:rsidRPr="00C95A4A">
        <w:rPr>
          <w:rFonts w:asciiTheme="minorHAnsi" w:hAnsiTheme="minorHAnsi"/>
          <w:sz w:val="22"/>
          <w:szCs w:val="22"/>
        </w:rPr>
        <w:t>We will provide written information about each option, fees, timescales, permissions needed, and any limits.</w:t>
      </w:r>
    </w:p>
    <w:p w14:paraId="39F3F4CC" w14:textId="70515D5A" w:rsidR="00C95A4A" w:rsidRDefault="00C95A4A" w:rsidP="002E4E58">
      <w:pPr>
        <w:pStyle w:val="3SHItalicUnderline"/>
      </w:pPr>
      <w:r>
        <w:lastRenderedPageBreak/>
        <w:t>Change of instruction</w:t>
      </w:r>
    </w:p>
    <w:p w14:paraId="5F030754" w14:textId="77777777" w:rsidR="00C95A4A" w:rsidRDefault="00C95A4A" w:rsidP="00C95A4A">
      <w:r>
        <w:t>The client may change their instruction at any time before the ashes are released, scattered, or interred. We will confirm any change in writing, update records, and stop any planned action until verified.</w:t>
      </w:r>
    </w:p>
    <w:p w14:paraId="123D1DD3" w14:textId="5B1C276E" w:rsidR="00C95A4A" w:rsidRDefault="00C95A4A" w:rsidP="002E4E58">
      <w:pPr>
        <w:pStyle w:val="3SHItalicUnderline"/>
      </w:pPr>
      <w:r>
        <w:t>Safeguards to prevent mixing of ashes</w:t>
      </w:r>
    </w:p>
    <w:p w14:paraId="4DADE83D" w14:textId="77777777" w:rsidR="00C95A4A" w:rsidRDefault="00C95A4A" w:rsidP="00C95A4A">
      <w:r>
        <w:t>Only one set of ashes is prepared or handled at any time. Work surfaces are cleared and cleaned between cases. Containers are opened and sealed one case at a time. Labels and paperwork remain with the ashes throughout.</w:t>
      </w:r>
    </w:p>
    <w:p w14:paraId="23B35C08" w14:textId="5E7719CF" w:rsidR="00C95A4A" w:rsidRDefault="00C95A4A" w:rsidP="002E4E58">
      <w:pPr>
        <w:pStyle w:val="3SHItalicUnderline"/>
      </w:pPr>
      <w:r>
        <w:t>Confidentiality and data protection</w:t>
      </w:r>
    </w:p>
    <w:p w14:paraId="32DE59A7" w14:textId="77777777" w:rsidR="00C95A4A" w:rsidRDefault="00C95A4A" w:rsidP="00C95A4A">
      <w:r>
        <w:t>All records that include personal data will be kept in line with UK GDPR and the Data Protection Act 2018. Data will be accurate, limited to what is needed, stored securely, and kept only as long as needed. Access is limited to authorised staff.</w:t>
      </w:r>
    </w:p>
    <w:p w14:paraId="241E95BC" w14:textId="77777777" w:rsidR="004D5055" w:rsidRPr="00F56FC7" w:rsidRDefault="004D5055" w:rsidP="003D1B25">
      <w:pPr>
        <w:pStyle w:val="2MainHeading"/>
        <w:ind w:left="624"/>
      </w:pPr>
    </w:p>
    <w:p w14:paraId="24234D9C" w14:textId="3AABC3CD" w:rsidR="00F56FC7" w:rsidRPr="00F56FC7" w:rsidRDefault="00765ABF" w:rsidP="005D6889">
      <w:pPr>
        <w:pStyle w:val="2MainHeading"/>
        <w:ind w:left="624"/>
      </w:pPr>
      <w:r>
        <w:t>Procedure</w:t>
      </w:r>
    </w:p>
    <w:p w14:paraId="066853DC" w14:textId="024277BD" w:rsidR="00CB3FAC" w:rsidRDefault="00CB3FAC" w:rsidP="00CB3FAC">
      <w:pPr>
        <w:pStyle w:val="3SHItalicUnderline"/>
      </w:pPr>
      <w:r>
        <w:t>Receipt of ashes from a crematorium</w:t>
      </w:r>
    </w:p>
    <w:p w14:paraId="6B65D6BE" w14:textId="1E734627" w:rsidR="00CB3FAC" w:rsidRPr="00163F0E" w:rsidRDefault="00CB3FAC" w:rsidP="00163F0E">
      <w:pPr>
        <w:pStyle w:val="ListParagraph"/>
        <w:numPr>
          <w:ilvl w:val="0"/>
          <w:numId w:val="23"/>
        </w:numPr>
        <w:rPr>
          <w:rFonts w:asciiTheme="minorHAnsi" w:hAnsiTheme="minorHAnsi"/>
          <w:sz w:val="22"/>
          <w:szCs w:val="22"/>
        </w:rPr>
      </w:pPr>
      <w:r w:rsidRPr="00163F0E">
        <w:rPr>
          <w:rFonts w:asciiTheme="minorHAnsi" w:hAnsiTheme="minorHAnsi"/>
          <w:sz w:val="22"/>
          <w:szCs w:val="22"/>
        </w:rPr>
        <w:t>Check the outer label and cremation certificate match.</w:t>
      </w:r>
    </w:p>
    <w:p w14:paraId="3CEC1D3A" w14:textId="77777777" w:rsidR="00CB3FAC" w:rsidRPr="00163F0E" w:rsidRDefault="00CB3FAC" w:rsidP="00163F0E">
      <w:pPr>
        <w:pStyle w:val="ListParagraph"/>
        <w:numPr>
          <w:ilvl w:val="0"/>
          <w:numId w:val="23"/>
        </w:numPr>
        <w:rPr>
          <w:rFonts w:asciiTheme="minorHAnsi" w:hAnsiTheme="minorHAnsi"/>
          <w:sz w:val="22"/>
          <w:szCs w:val="22"/>
        </w:rPr>
      </w:pPr>
      <w:r w:rsidRPr="00163F0E">
        <w:rPr>
          <w:rFonts w:asciiTheme="minorHAnsi" w:hAnsiTheme="minorHAnsi"/>
          <w:sz w:val="22"/>
          <w:szCs w:val="22"/>
        </w:rPr>
        <w:t>Allocate a unique internal reference or use the case number.</w:t>
      </w:r>
    </w:p>
    <w:p w14:paraId="492A0A9E" w14:textId="2280AB16" w:rsidR="00CB3FAC" w:rsidRPr="00163F0E" w:rsidRDefault="00CB3FAC" w:rsidP="00163F0E">
      <w:pPr>
        <w:pStyle w:val="ListParagraph"/>
        <w:numPr>
          <w:ilvl w:val="0"/>
          <w:numId w:val="23"/>
        </w:numPr>
        <w:rPr>
          <w:rFonts w:asciiTheme="minorHAnsi" w:hAnsiTheme="minorHAnsi"/>
          <w:sz w:val="22"/>
          <w:szCs w:val="22"/>
        </w:rPr>
      </w:pPr>
      <w:r w:rsidRPr="00163F0E">
        <w:rPr>
          <w:rFonts w:asciiTheme="minorHAnsi" w:hAnsiTheme="minorHAnsi"/>
          <w:sz w:val="22"/>
          <w:szCs w:val="22"/>
        </w:rPr>
        <w:t>Record the receipt in the ashes register with date and time, crematorium, client name, deceased</w:t>
      </w:r>
      <w:r w:rsidR="0067206A">
        <w:rPr>
          <w:rFonts w:asciiTheme="minorHAnsi" w:hAnsiTheme="minorHAnsi"/>
          <w:sz w:val="22"/>
          <w:szCs w:val="22"/>
        </w:rPr>
        <w:t>’s</w:t>
      </w:r>
      <w:r w:rsidRPr="00163F0E">
        <w:rPr>
          <w:rFonts w:asciiTheme="minorHAnsi" w:hAnsiTheme="minorHAnsi"/>
          <w:sz w:val="22"/>
          <w:szCs w:val="22"/>
        </w:rPr>
        <w:t xml:space="preserve"> name, case number, and staff signature.</w:t>
      </w:r>
    </w:p>
    <w:p w14:paraId="6CE6335A" w14:textId="1A91E79C" w:rsidR="00CB3FAC" w:rsidRPr="00163F0E" w:rsidRDefault="00CB3FAC" w:rsidP="00163F0E">
      <w:pPr>
        <w:pStyle w:val="ListParagraph"/>
        <w:numPr>
          <w:ilvl w:val="0"/>
          <w:numId w:val="23"/>
        </w:numPr>
        <w:rPr>
          <w:rFonts w:asciiTheme="minorHAnsi" w:hAnsiTheme="minorHAnsi"/>
          <w:sz w:val="22"/>
          <w:szCs w:val="22"/>
        </w:rPr>
      </w:pPr>
      <w:r w:rsidRPr="00163F0E">
        <w:rPr>
          <w:rFonts w:asciiTheme="minorHAnsi" w:hAnsiTheme="minorHAnsi"/>
          <w:sz w:val="22"/>
          <w:szCs w:val="22"/>
        </w:rPr>
        <w:t xml:space="preserve">Place the cremation certificate </w:t>
      </w:r>
      <w:r w:rsidR="0067206A">
        <w:rPr>
          <w:rFonts w:asciiTheme="minorHAnsi" w:hAnsiTheme="minorHAnsi"/>
          <w:sz w:val="22"/>
          <w:szCs w:val="22"/>
        </w:rPr>
        <w:t xml:space="preserve">in a clear wallet and the ashes in the designated container (either provided by the crematorium or one chosen by the client). </w:t>
      </w:r>
    </w:p>
    <w:p w14:paraId="6E5D4793" w14:textId="77777777" w:rsidR="00163F0E" w:rsidRDefault="00CB3FAC" w:rsidP="00163F0E">
      <w:pPr>
        <w:pStyle w:val="ListParagraph"/>
        <w:numPr>
          <w:ilvl w:val="0"/>
          <w:numId w:val="23"/>
        </w:numPr>
        <w:rPr>
          <w:rFonts w:asciiTheme="minorHAnsi" w:hAnsiTheme="minorHAnsi"/>
          <w:sz w:val="22"/>
          <w:szCs w:val="22"/>
        </w:rPr>
      </w:pPr>
      <w:r w:rsidRPr="00163F0E">
        <w:rPr>
          <w:rFonts w:asciiTheme="minorHAnsi" w:hAnsiTheme="minorHAnsi"/>
          <w:sz w:val="22"/>
          <w:szCs w:val="22"/>
        </w:rPr>
        <w:t>Move the ashes and certificate directly to the designated store and log the location.</w:t>
      </w:r>
    </w:p>
    <w:p w14:paraId="2AA63167" w14:textId="77777777" w:rsidR="00163F0E" w:rsidRDefault="00163F0E" w:rsidP="00163F0E"/>
    <w:p w14:paraId="5FA1CE15" w14:textId="5EA9B712" w:rsidR="00CB3FAC" w:rsidRPr="00163F0E" w:rsidRDefault="00CB3FAC" w:rsidP="00163F0E">
      <w:pPr>
        <w:pStyle w:val="3SHItalicUnderline"/>
        <w:rPr>
          <w:rFonts w:asciiTheme="minorHAnsi" w:hAnsiTheme="minorHAnsi"/>
          <w:sz w:val="22"/>
          <w:szCs w:val="22"/>
        </w:rPr>
      </w:pPr>
      <w:r>
        <w:t>Storage</w:t>
      </w:r>
    </w:p>
    <w:p w14:paraId="5D6BDD09" w14:textId="77777777" w:rsidR="00CB3FAC" w:rsidRPr="00163F0E" w:rsidRDefault="00CB3FAC" w:rsidP="00163F0E">
      <w:pPr>
        <w:pStyle w:val="ListParagraph"/>
        <w:numPr>
          <w:ilvl w:val="0"/>
          <w:numId w:val="24"/>
        </w:numPr>
        <w:rPr>
          <w:rFonts w:asciiTheme="minorHAnsi" w:hAnsiTheme="minorHAnsi"/>
          <w:sz w:val="22"/>
          <w:szCs w:val="22"/>
        </w:rPr>
      </w:pPr>
      <w:r w:rsidRPr="00163F0E">
        <w:rPr>
          <w:rFonts w:asciiTheme="minorHAnsi" w:hAnsiTheme="minorHAnsi"/>
          <w:sz w:val="22"/>
          <w:szCs w:val="22"/>
        </w:rPr>
        <w:t>Store ashes in the designated locked, clean, dry, and well maintained location.</w:t>
      </w:r>
    </w:p>
    <w:p w14:paraId="0E0B8135" w14:textId="77777777" w:rsidR="00CB3FAC" w:rsidRPr="00163F0E" w:rsidRDefault="00CB3FAC" w:rsidP="00163F0E">
      <w:pPr>
        <w:pStyle w:val="ListParagraph"/>
        <w:numPr>
          <w:ilvl w:val="0"/>
          <w:numId w:val="24"/>
        </w:numPr>
        <w:rPr>
          <w:rFonts w:asciiTheme="minorHAnsi" w:hAnsiTheme="minorHAnsi"/>
          <w:sz w:val="22"/>
          <w:szCs w:val="22"/>
        </w:rPr>
      </w:pPr>
      <w:proofErr w:type="gramStart"/>
      <w:r w:rsidRPr="00163F0E">
        <w:rPr>
          <w:rFonts w:asciiTheme="minorHAnsi" w:hAnsiTheme="minorHAnsi"/>
          <w:sz w:val="22"/>
          <w:szCs w:val="22"/>
        </w:rPr>
        <w:t>Keep the cremation certificate together with the ashes at all times</w:t>
      </w:r>
      <w:proofErr w:type="gramEnd"/>
      <w:r w:rsidRPr="00163F0E">
        <w:rPr>
          <w:rFonts w:asciiTheme="minorHAnsi" w:hAnsiTheme="minorHAnsi"/>
          <w:sz w:val="22"/>
          <w:szCs w:val="22"/>
        </w:rPr>
        <w:t>.</w:t>
      </w:r>
    </w:p>
    <w:p w14:paraId="6A68870C" w14:textId="77777777" w:rsidR="00CB3FAC" w:rsidRPr="00163F0E" w:rsidRDefault="00CB3FAC" w:rsidP="00163F0E">
      <w:pPr>
        <w:pStyle w:val="ListParagraph"/>
        <w:numPr>
          <w:ilvl w:val="0"/>
          <w:numId w:val="24"/>
        </w:numPr>
        <w:rPr>
          <w:rFonts w:asciiTheme="minorHAnsi" w:hAnsiTheme="minorHAnsi"/>
          <w:sz w:val="22"/>
          <w:szCs w:val="22"/>
        </w:rPr>
      </w:pPr>
      <w:r w:rsidRPr="00163F0E">
        <w:rPr>
          <w:rFonts w:asciiTheme="minorHAnsi" w:hAnsiTheme="minorHAnsi"/>
          <w:sz w:val="22"/>
          <w:szCs w:val="22"/>
        </w:rPr>
        <w:t>Use fixed shelf locations or numbered lockers to prevent misplacement.</w:t>
      </w:r>
    </w:p>
    <w:p w14:paraId="4711CB6C" w14:textId="77777777" w:rsidR="00CB3FAC" w:rsidRPr="00163F0E" w:rsidRDefault="00CB3FAC" w:rsidP="00163F0E">
      <w:pPr>
        <w:pStyle w:val="ListParagraph"/>
        <w:numPr>
          <w:ilvl w:val="0"/>
          <w:numId w:val="24"/>
        </w:numPr>
        <w:rPr>
          <w:rFonts w:asciiTheme="minorHAnsi" w:hAnsiTheme="minorHAnsi"/>
          <w:sz w:val="22"/>
          <w:szCs w:val="22"/>
        </w:rPr>
      </w:pPr>
      <w:r w:rsidRPr="00163F0E">
        <w:rPr>
          <w:rFonts w:asciiTheme="minorHAnsi" w:hAnsiTheme="minorHAnsi"/>
          <w:sz w:val="22"/>
          <w:szCs w:val="22"/>
        </w:rPr>
        <w:t>Carry out a weekly visual check of the store and record checks and any actions taken.</w:t>
      </w:r>
    </w:p>
    <w:p w14:paraId="46EEEE8D" w14:textId="77777777" w:rsidR="00163F0E" w:rsidRDefault="00163F0E" w:rsidP="00163F0E">
      <w:pPr>
        <w:pStyle w:val="Heading3"/>
        <w:ind w:left="0" w:firstLine="0"/>
      </w:pPr>
    </w:p>
    <w:p w14:paraId="10B5D5F0" w14:textId="39CB4A52" w:rsidR="00CB3FAC" w:rsidRDefault="00CB3FAC" w:rsidP="00163F0E">
      <w:pPr>
        <w:pStyle w:val="3SHItalicUnderline"/>
      </w:pPr>
      <w:r>
        <w:t>Recording each individual set of ashes</w:t>
      </w:r>
    </w:p>
    <w:p w14:paraId="2ADD1AA7" w14:textId="77777777" w:rsidR="00CB3FAC" w:rsidRDefault="00CB3FAC" w:rsidP="00CB3FAC">
      <w:r>
        <w:t xml:space="preserve">The register records the unique case number, deceased name, date received and source, storage location, container description, client details, current instruction and date given, every movement or action with date and time and staff initials, and the </w:t>
      </w:r>
      <w:proofErr w:type="gramStart"/>
      <w:r>
        <w:t>final outcome</w:t>
      </w:r>
      <w:proofErr w:type="gramEnd"/>
      <w:r>
        <w:t xml:space="preserve"> with evidence.</w:t>
      </w:r>
    </w:p>
    <w:p w14:paraId="1578E404" w14:textId="77777777" w:rsidR="000A70D4" w:rsidRDefault="000A70D4" w:rsidP="000A70D4">
      <w:pPr>
        <w:pStyle w:val="3SHItalicUnderline"/>
      </w:pPr>
    </w:p>
    <w:p w14:paraId="7F543090" w14:textId="4E3D01BF" w:rsidR="00CB3FAC" w:rsidRDefault="00CB3FAC" w:rsidP="000A70D4">
      <w:pPr>
        <w:pStyle w:val="3SHItalicUnderline"/>
      </w:pPr>
      <w:r>
        <w:t>Splitting of ashes or transfer between containers</w:t>
      </w:r>
    </w:p>
    <w:p w14:paraId="5BD7F17B"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Confirm the client instruction in writing and check any permissions needed.</w:t>
      </w:r>
    </w:p>
    <w:p w14:paraId="0657EE8D"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Prepare a clean work area and gather the required containers and labels.</w:t>
      </w:r>
    </w:p>
    <w:p w14:paraId="76675C27"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Verify identity from the cremation certificate and case number.</w:t>
      </w:r>
    </w:p>
    <w:p w14:paraId="76474890"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Handle only one case at a time.</w:t>
      </w:r>
    </w:p>
    <w:p w14:paraId="27B7BB05"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Record the amount placed in each container and the container descriptions.</w:t>
      </w:r>
    </w:p>
    <w:p w14:paraId="4E8E6849"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Seal and label each container with case number, deceased name, and date.</w:t>
      </w:r>
    </w:p>
    <w:p w14:paraId="48439E92" w14:textId="77777777" w:rsidR="00CB3FAC" w:rsidRPr="000A70D4"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lastRenderedPageBreak/>
        <w:t>Update the register and attach the client instruction to the record.</w:t>
      </w:r>
    </w:p>
    <w:p w14:paraId="65273003" w14:textId="77777777" w:rsidR="00CB3FAC" w:rsidRDefault="00CB3FAC" w:rsidP="000A70D4">
      <w:pPr>
        <w:pStyle w:val="ListParagraph"/>
        <w:numPr>
          <w:ilvl w:val="0"/>
          <w:numId w:val="25"/>
        </w:numPr>
        <w:rPr>
          <w:rFonts w:asciiTheme="minorHAnsi" w:hAnsiTheme="minorHAnsi"/>
          <w:sz w:val="22"/>
          <w:szCs w:val="22"/>
        </w:rPr>
      </w:pPr>
      <w:r w:rsidRPr="000A70D4">
        <w:rPr>
          <w:rFonts w:asciiTheme="minorHAnsi" w:hAnsiTheme="minorHAnsi"/>
          <w:sz w:val="22"/>
          <w:szCs w:val="22"/>
        </w:rPr>
        <w:t>Return the cremation certificate to the main container unless a certified copy is requested.</w:t>
      </w:r>
    </w:p>
    <w:p w14:paraId="3339AFE8" w14:textId="77777777" w:rsidR="00FE57C7" w:rsidRPr="000A70D4" w:rsidRDefault="00FE57C7" w:rsidP="00FE57C7">
      <w:pPr>
        <w:pStyle w:val="ListParagraph"/>
        <w:ind w:firstLine="0"/>
        <w:rPr>
          <w:rFonts w:asciiTheme="minorHAnsi" w:hAnsiTheme="minorHAnsi"/>
          <w:sz w:val="22"/>
          <w:szCs w:val="22"/>
        </w:rPr>
      </w:pPr>
    </w:p>
    <w:p w14:paraId="2B69CF4A" w14:textId="67AC4EDB" w:rsidR="00CB3FAC" w:rsidRDefault="00CB3FAC" w:rsidP="00FB0BE3">
      <w:pPr>
        <w:pStyle w:val="3SHItalicUnderline"/>
      </w:pPr>
      <w:r>
        <w:t>Contacting the client and arranging release or transfer</w:t>
      </w:r>
    </w:p>
    <w:p w14:paraId="15420873" w14:textId="77777777" w:rsidR="00CB3FAC" w:rsidRPr="00FB0BE3" w:rsidRDefault="00CB3FAC" w:rsidP="00FB0BE3">
      <w:pPr>
        <w:pStyle w:val="ListParagraph"/>
        <w:numPr>
          <w:ilvl w:val="0"/>
          <w:numId w:val="26"/>
        </w:numPr>
        <w:rPr>
          <w:rFonts w:asciiTheme="minorHAnsi" w:hAnsiTheme="minorHAnsi"/>
          <w:sz w:val="22"/>
          <w:szCs w:val="22"/>
        </w:rPr>
      </w:pPr>
      <w:r w:rsidRPr="00FB0BE3">
        <w:rPr>
          <w:rFonts w:asciiTheme="minorHAnsi" w:hAnsiTheme="minorHAnsi"/>
          <w:sz w:val="22"/>
          <w:szCs w:val="22"/>
        </w:rPr>
        <w:t>Contact the client when ashes are ready and again if no response within a reasonable period such as four weeks.</w:t>
      </w:r>
    </w:p>
    <w:p w14:paraId="214AF0F5" w14:textId="77777777" w:rsidR="00CB3FAC" w:rsidRPr="00FB0BE3" w:rsidRDefault="00CB3FAC" w:rsidP="00FB0BE3">
      <w:pPr>
        <w:pStyle w:val="ListParagraph"/>
        <w:numPr>
          <w:ilvl w:val="0"/>
          <w:numId w:val="26"/>
        </w:numPr>
        <w:rPr>
          <w:rFonts w:asciiTheme="minorHAnsi" w:hAnsiTheme="minorHAnsi"/>
          <w:sz w:val="22"/>
          <w:szCs w:val="22"/>
        </w:rPr>
      </w:pPr>
      <w:r w:rsidRPr="00FB0BE3">
        <w:rPr>
          <w:rFonts w:asciiTheme="minorHAnsi" w:hAnsiTheme="minorHAnsi"/>
          <w:sz w:val="22"/>
          <w:szCs w:val="22"/>
        </w:rPr>
        <w:t>Keep a contact log with dates, methods, and outcomes.</w:t>
      </w:r>
    </w:p>
    <w:p w14:paraId="530A9DED" w14:textId="77777777" w:rsidR="00CB3FAC" w:rsidRDefault="00CB3FAC" w:rsidP="00FB0BE3">
      <w:pPr>
        <w:pStyle w:val="ListParagraph"/>
        <w:numPr>
          <w:ilvl w:val="0"/>
          <w:numId w:val="26"/>
        </w:numPr>
        <w:rPr>
          <w:rFonts w:asciiTheme="minorHAnsi" w:hAnsiTheme="minorHAnsi"/>
          <w:sz w:val="22"/>
          <w:szCs w:val="22"/>
        </w:rPr>
      </w:pPr>
      <w:r w:rsidRPr="00FB0BE3">
        <w:rPr>
          <w:rFonts w:asciiTheme="minorHAnsi" w:hAnsiTheme="minorHAnsi"/>
          <w:sz w:val="22"/>
          <w:szCs w:val="22"/>
        </w:rPr>
        <w:t>For transfer to another provider, obtain written instruction and confirm handover details.</w:t>
      </w:r>
    </w:p>
    <w:p w14:paraId="6C0AA61B" w14:textId="77777777" w:rsidR="00FE57C7" w:rsidRDefault="00FE57C7" w:rsidP="00FE57C7">
      <w:pPr>
        <w:pStyle w:val="3SHItalicUnderline"/>
      </w:pPr>
    </w:p>
    <w:p w14:paraId="59596C68" w14:textId="6F933931" w:rsidR="00CB3FAC" w:rsidRDefault="00CB3FAC" w:rsidP="00FE57C7">
      <w:pPr>
        <w:pStyle w:val="3SHItalicUnderline"/>
      </w:pPr>
      <w:r>
        <w:t>Identification before release</w:t>
      </w:r>
    </w:p>
    <w:p w14:paraId="56A0AD6B" w14:textId="77777777"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Arrange a collection appointment.</w:t>
      </w:r>
    </w:p>
    <w:p w14:paraId="6D29C154" w14:textId="77777777"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Ask the client to bring photo identification or two other forms of identification.</w:t>
      </w:r>
    </w:p>
    <w:p w14:paraId="75EA9D16" w14:textId="77777777"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At collection confirm identity and confirm the instruction.</w:t>
      </w:r>
    </w:p>
    <w:p w14:paraId="449952A6" w14:textId="69FC3B48"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Ask the client to check the label and confirm the deceased</w:t>
      </w:r>
      <w:r w:rsidR="006902B6">
        <w:rPr>
          <w:rFonts w:asciiTheme="minorHAnsi" w:hAnsiTheme="minorHAnsi"/>
          <w:sz w:val="22"/>
          <w:szCs w:val="22"/>
        </w:rPr>
        <w:t>’s</w:t>
      </w:r>
      <w:r w:rsidRPr="00FE57C7">
        <w:rPr>
          <w:rFonts w:asciiTheme="minorHAnsi" w:hAnsiTheme="minorHAnsi"/>
          <w:sz w:val="22"/>
          <w:szCs w:val="22"/>
        </w:rPr>
        <w:t xml:space="preserve"> name.</w:t>
      </w:r>
    </w:p>
    <w:p w14:paraId="4904754F" w14:textId="77777777"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Both staff and client sign the release form with date, time, identity confirmed, container description, and advice given.</w:t>
      </w:r>
    </w:p>
    <w:p w14:paraId="4B152AB8" w14:textId="77777777" w:rsidR="00CB3FAC" w:rsidRPr="00FE57C7" w:rsidRDefault="00CB3FAC" w:rsidP="00FE57C7">
      <w:pPr>
        <w:pStyle w:val="ListParagraph"/>
        <w:numPr>
          <w:ilvl w:val="0"/>
          <w:numId w:val="27"/>
        </w:numPr>
        <w:rPr>
          <w:rFonts w:asciiTheme="minorHAnsi" w:hAnsiTheme="minorHAnsi"/>
          <w:sz w:val="22"/>
          <w:szCs w:val="22"/>
        </w:rPr>
      </w:pPr>
      <w:r w:rsidRPr="00FE57C7">
        <w:rPr>
          <w:rFonts w:asciiTheme="minorHAnsi" w:hAnsiTheme="minorHAnsi"/>
          <w:sz w:val="22"/>
          <w:szCs w:val="22"/>
        </w:rPr>
        <w:t>File the signed release form with the register.</w:t>
      </w:r>
    </w:p>
    <w:p w14:paraId="33124317" w14:textId="77777777" w:rsidR="00FE57C7" w:rsidRDefault="00FE57C7" w:rsidP="00FE57C7">
      <w:pPr>
        <w:pStyle w:val="3SHItalicUnderline"/>
      </w:pPr>
    </w:p>
    <w:p w14:paraId="0614B894" w14:textId="0C18EB94" w:rsidR="00CB3FAC" w:rsidRDefault="00CB3FAC" w:rsidP="00FE57C7">
      <w:pPr>
        <w:pStyle w:val="3SHItalicUnderline"/>
      </w:pPr>
      <w:r>
        <w:t>Courier or postal release</w:t>
      </w:r>
    </w:p>
    <w:p w14:paraId="63F9B02C" w14:textId="77777777" w:rsidR="00CB3FAC" w:rsidRPr="00FE57C7" w:rsidRDefault="00CB3FAC" w:rsidP="00FE57C7">
      <w:pPr>
        <w:pStyle w:val="ListParagraph"/>
        <w:numPr>
          <w:ilvl w:val="0"/>
          <w:numId w:val="28"/>
        </w:numPr>
        <w:rPr>
          <w:rFonts w:asciiTheme="minorHAnsi" w:hAnsiTheme="minorHAnsi"/>
          <w:sz w:val="22"/>
          <w:szCs w:val="22"/>
        </w:rPr>
      </w:pPr>
      <w:r w:rsidRPr="00FE57C7">
        <w:rPr>
          <w:rFonts w:asciiTheme="minorHAnsi" w:hAnsiTheme="minorHAnsi"/>
          <w:sz w:val="22"/>
          <w:szCs w:val="22"/>
        </w:rPr>
        <w:t>Use only a service that accepts ashes and meets all carriage rules.</w:t>
      </w:r>
    </w:p>
    <w:p w14:paraId="7CE880D7" w14:textId="77777777" w:rsidR="00CB3FAC" w:rsidRPr="00FE57C7" w:rsidRDefault="00CB3FAC" w:rsidP="00FE57C7">
      <w:pPr>
        <w:pStyle w:val="ListParagraph"/>
        <w:numPr>
          <w:ilvl w:val="0"/>
          <w:numId w:val="28"/>
        </w:numPr>
        <w:rPr>
          <w:rFonts w:asciiTheme="minorHAnsi" w:hAnsiTheme="minorHAnsi"/>
          <w:sz w:val="22"/>
          <w:szCs w:val="22"/>
        </w:rPr>
      </w:pPr>
      <w:r w:rsidRPr="00FE57C7">
        <w:rPr>
          <w:rFonts w:asciiTheme="minorHAnsi" w:hAnsiTheme="minorHAnsi"/>
          <w:sz w:val="22"/>
          <w:szCs w:val="22"/>
        </w:rPr>
        <w:t>Pack with shock protection and leak prevention. Include a copy of the cremation certificate.</w:t>
      </w:r>
    </w:p>
    <w:p w14:paraId="7EA3B7C8" w14:textId="77777777" w:rsidR="00CB3FAC" w:rsidRPr="00FE57C7" w:rsidRDefault="00CB3FAC" w:rsidP="00FE57C7">
      <w:pPr>
        <w:pStyle w:val="ListParagraph"/>
        <w:numPr>
          <w:ilvl w:val="0"/>
          <w:numId w:val="28"/>
        </w:numPr>
        <w:rPr>
          <w:rFonts w:asciiTheme="minorHAnsi" w:hAnsiTheme="minorHAnsi"/>
          <w:sz w:val="22"/>
          <w:szCs w:val="22"/>
        </w:rPr>
      </w:pPr>
      <w:r w:rsidRPr="00FE57C7">
        <w:rPr>
          <w:rFonts w:asciiTheme="minorHAnsi" w:hAnsiTheme="minorHAnsi"/>
          <w:sz w:val="22"/>
          <w:szCs w:val="22"/>
        </w:rPr>
        <w:t>Record tracking details and confirm delivery with the client.</w:t>
      </w:r>
    </w:p>
    <w:p w14:paraId="496CE12E" w14:textId="77777777" w:rsidR="00FE57C7" w:rsidRDefault="00FE57C7" w:rsidP="00FE57C7">
      <w:pPr>
        <w:pStyle w:val="3SHItalicUnderline"/>
      </w:pPr>
    </w:p>
    <w:p w14:paraId="69CE6146" w14:textId="7FE32E1C" w:rsidR="00CB3FAC" w:rsidRDefault="00CB3FAC" w:rsidP="00FE57C7">
      <w:pPr>
        <w:pStyle w:val="3SHItalicUnderline"/>
      </w:pPr>
      <w:r>
        <w:t>Scattering or interment carried out by us</w:t>
      </w:r>
    </w:p>
    <w:p w14:paraId="2D76B0BE" w14:textId="77777777" w:rsidR="00CB3FAC" w:rsidRPr="000F66CD" w:rsidRDefault="00CB3FAC" w:rsidP="000F66CD">
      <w:pPr>
        <w:pStyle w:val="ListParagraph"/>
        <w:numPr>
          <w:ilvl w:val="0"/>
          <w:numId w:val="29"/>
        </w:numPr>
        <w:rPr>
          <w:rFonts w:asciiTheme="minorHAnsi" w:hAnsiTheme="minorHAnsi"/>
          <w:sz w:val="22"/>
          <w:szCs w:val="22"/>
        </w:rPr>
      </w:pPr>
      <w:r w:rsidRPr="000F66CD">
        <w:rPr>
          <w:rFonts w:asciiTheme="minorHAnsi" w:hAnsiTheme="minorHAnsi"/>
          <w:sz w:val="22"/>
          <w:szCs w:val="22"/>
        </w:rPr>
        <w:t>Confirm the location, permission, and any fee or permit. Confirm any faith or family requirement.</w:t>
      </w:r>
    </w:p>
    <w:p w14:paraId="3D673B98" w14:textId="77777777" w:rsidR="00CB3FAC" w:rsidRPr="000F66CD" w:rsidRDefault="00CB3FAC" w:rsidP="000F66CD">
      <w:pPr>
        <w:pStyle w:val="ListParagraph"/>
        <w:numPr>
          <w:ilvl w:val="0"/>
          <w:numId w:val="29"/>
        </w:numPr>
        <w:rPr>
          <w:rFonts w:asciiTheme="minorHAnsi" w:hAnsiTheme="minorHAnsi"/>
          <w:sz w:val="22"/>
          <w:szCs w:val="22"/>
        </w:rPr>
      </w:pPr>
      <w:r w:rsidRPr="000F66CD">
        <w:rPr>
          <w:rFonts w:asciiTheme="minorHAnsi" w:hAnsiTheme="minorHAnsi"/>
          <w:sz w:val="22"/>
          <w:szCs w:val="22"/>
        </w:rPr>
        <w:t>Verify identity and record the container description before travel.</w:t>
      </w:r>
    </w:p>
    <w:p w14:paraId="3C661681" w14:textId="77777777" w:rsidR="00CB3FAC" w:rsidRPr="000F66CD" w:rsidRDefault="00CB3FAC" w:rsidP="000F66CD">
      <w:pPr>
        <w:pStyle w:val="ListParagraph"/>
        <w:numPr>
          <w:ilvl w:val="0"/>
          <w:numId w:val="29"/>
        </w:numPr>
        <w:rPr>
          <w:rFonts w:asciiTheme="minorHAnsi" w:hAnsiTheme="minorHAnsi"/>
          <w:sz w:val="22"/>
          <w:szCs w:val="22"/>
        </w:rPr>
      </w:pPr>
      <w:r w:rsidRPr="000F66CD">
        <w:rPr>
          <w:rFonts w:asciiTheme="minorHAnsi" w:hAnsiTheme="minorHAnsi"/>
          <w:sz w:val="22"/>
          <w:szCs w:val="22"/>
        </w:rPr>
        <w:t>Attend with dignity, follow venue rules, and record the exact location or plot reference.</w:t>
      </w:r>
    </w:p>
    <w:p w14:paraId="337A1600" w14:textId="77777777" w:rsidR="00CB3FAC" w:rsidRPr="000F66CD" w:rsidRDefault="00CB3FAC" w:rsidP="000F66CD">
      <w:pPr>
        <w:pStyle w:val="ListParagraph"/>
        <w:numPr>
          <w:ilvl w:val="0"/>
          <w:numId w:val="29"/>
        </w:numPr>
        <w:rPr>
          <w:rFonts w:asciiTheme="minorHAnsi" w:hAnsiTheme="minorHAnsi"/>
          <w:sz w:val="22"/>
          <w:szCs w:val="22"/>
        </w:rPr>
      </w:pPr>
      <w:r w:rsidRPr="000F66CD">
        <w:rPr>
          <w:rFonts w:asciiTheme="minorHAnsi" w:hAnsiTheme="minorHAnsi"/>
          <w:sz w:val="22"/>
          <w:szCs w:val="22"/>
        </w:rPr>
        <w:t>Update the register with date, time, location, plot reference if any, and who was present. Keep any permit or receipt.</w:t>
      </w:r>
    </w:p>
    <w:p w14:paraId="64F71B4B" w14:textId="77777777" w:rsidR="000F66CD" w:rsidRDefault="000F66CD" w:rsidP="000F66CD">
      <w:pPr>
        <w:pStyle w:val="3SHItalicUnderline"/>
      </w:pPr>
    </w:p>
    <w:p w14:paraId="6DAACE3F" w14:textId="540BD4FF" w:rsidR="00CB3FAC" w:rsidRDefault="00CB3FAC" w:rsidP="000F66CD">
      <w:pPr>
        <w:pStyle w:val="3SHItalicUnderline"/>
      </w:pPr>
      <w:r>
        <w:t>Lost or damaged ashes</w:t>
      </w:r>
    </w:p>
    <w:p w14:paraId="4CB73555" w14:textId="77777777" w:rsidR="00CB3FAC" w:rsidRPr="006E0CC6" w:rsidRDefault="00CB3FAC" w:rsidP="006E0CC6">
      <w:pPr>
        <w:pStyle w:val="ListParagraph"/>
        <w:numPr>
          <w:ilvl w:val="0"/>
          <w:numId w:val="31"/>
        </w:numPr>
        <w:rPr>
          <w:rFonts w:asciiTheme="minorHAnsi" w:hAnsiTheme="minorHAnsi"/>
          <w:sz w:val="22"/>
          <w:szCs w:val="22"/>
        </w:rPr>
      </w:pPr>
      <w:r w:rsidRPr="006E0CC6">
        <w:rPr>
          <w:rFonts w:asciiTheme="minorHAnsi" w:hAnsiTheme="minorHAnsi"/>
          <w:sz w:val="22"/>
          <w:szCs w:val="22"/>
        </w:rPr>
        <w:t>Treat any concern about missing or damaged ashes as a serious incident. Inform management at once.</w:t>
      </w:r>
    </w:p>
    <w:p w14:paraId="2B85CDD4" w14:textId="77777777" w:rsidR="00CB3FAC" w:rsidRPr="006E0CC6" w:rsidRDefault="00CB3FAC" w:rsidP="006E0CC6">
      <w:pPr>
        <w:pStyle w:val="ListParagraph"/>
        <w:numPr>
          <w:ilvl w:val="0"/>
          <w:numId w:val="31"/>
        </w:numPr>
        <w:rPr>
          <w:rFonts w:asciiTheme="minorHAnsi" w:hAnsiTheme="minorHAnsi"/>
          <w:sz w:val="22"/>
          <w:szCs w:val="22"/>
        </w:rPr>
      </w:pPr>
      <w:r w:rsidRPr="006E0CC6">
        <w:rPr>
          <w:rFonts w:asciiTheme="minorHAnsi" w:hAnsiTheme="minorHAnsi"/>
          <w:sz w:val="22"/>
          <w:szCs w:val="22"/>
        </w:rPr>
        <w:t>Stop related activity, search and check the register and store, and secure the area.</w:t>
      </w:r>
    </w:p>
    <w:p w14:paraId="47361096" w14:textId="77777777" w:rsidR="00CB3FAC" w:rsidRPr="006E0CC6" w:rsidRDefault="00CB3FAC" w:rsidP="006E0CC6">
      <w:pPr>
        <w:pStyle w:val="ListParagraph"/>
        <w:numPr>
          <w:ilvl w:val="0"/>
          <w:numId w:val="31"/>
        </w:numPr>
        <w:rPr>
          <w:rFonts w:asciiTheme="minorHAnsi" w:hAnsiTheme="minorHAnsi"/>
          <w:sz w:val="22"/>
          <w:szCs w:val="22"/>
        </w:rPr>
      </w:pPr>
      <w:r w:rsidRPr="006E0CC6">
        <w:rPr>
          <w:rFonts w:asciiTheme="minorHAnsi" w:hAnsiTheme="minorHAnsi"/>
          <w:sz w:val="22"/>
          <w:szCs w:val="22"/>
        </w:rPr>
        <w:t>Inform the client without delay and explain the steps being taken.</w:t>
      </w:r>
    </w:p>
    <w:p w14:paraId="00272AC7" w14:textId="77777777" w:rsidR="00CB3FAC" w:rsidRPr="006E0CC6" w:rsidRDefault="00CB3FAC" w:rsidP="006E0CC6">
      <w:pPr>
        <w:pStyle w:val="ListParagraph"/>
        <w:numPr>
          <w:ilvl w:val="0"/>
          <w:numId w:val="31"/>
        </w:numPr>
        <w:rPr>
          <w:rFonts w:asciiTheme="minorHAnsi" w:hAnsiTheme="minorHAnsi"/>
          <w:sz w:val="22"/>
          <w:szCs w:val="22"/>
        </w:rPr>
      </w:pPr>
      <w:r w:rsidRPr="006E0CC6">
        <w:rPr>
          <w:rFonts w:asciiTheme="minorHAnsi" w:hAnsiTheme="minorHAnsi"/>
          <w:sz w:val="22"/>
          <w:szCs w:val="22"/>
        </w:rPr>
        <w:t>Report to the trade body and any other regulator as required.</w:t>
      </w:r>
    </w:p>
    <w:p w14:paraId="79A0D76D" w14:textId="77777777" w:rsidR="00CB3FAC" w:rsidRDefault="00CB3FAC" w:rsidP="006E0CC6">
      <w:pPr>
        <w:pStyle w:val="ListParagraph"/>
        <w:numPr>
          <w:ilvl w:val="0"/>
          <w:numId w:val="31"/>
        </w:numPr>
        <w:rPr>
          <w:rFonts w:asciiTheme="minorHAnsi" w:hAnsiTheme="minorHAnsi"/>
          <w:sz w:val="22"/>
          <w:szCs w:val="22"/>
        </w:rPr>
      </w:pPr>
      <w:r w:rsidRPr="006E0CC6">
        <w:rPr>
          <w:rFonts w:asciiTheme="minorHAnsi" w:hAnsiTheme="minorHAnsi"/>
          <w:sz w:val="22"/>
          <w:szCs w:val="22"/>
        </w:rPr>
        <w:t>Record the incident, findings, and corrective actions. Review the risk assessment and update controls.</w:t>
      </w:r>
    </w:p>
    <w:p w14:paraId="2C03D00F" w14:textId="77777777" w:rsidR="006E0CC6" w:rsidRPr="006E0CC6" w:rsidRDefault="006E0CC6" w:rsidP="006E0CC6">
      <w:pPr>
        <w:pStyle w:val="ListParagraph"/>
        <w:ind w:firstLine="0"/>
        <w:rPr>
          <w:rFonts w:asciiTheme="minorHAnsi" w:hAnsiTheme="minorHAnsi"/>
          <w:sz w:val="22"/>
          <w:szCs w:val="22"/>
        </w:rPr>
      </w:pPr>
    </w:p>
    <w:p w14:paraId="2A756736" w14:textId="018259F0" w:rsidR="00CB3FAC" w:rsidRDefault="00CB3FAC" w:rsidP="000F66CD">
      <w:pPr>
        <w:pStyle w:val="3SHItalicUnderline"/>
      </w:pPr>
      <w:r>
        <w:lastRenderedPageBreak/>
        <w:t>Audit trail</w:t>
      </w:r>
    </w:p>
    <w:p w14:paraId="75055928" w14:textId="77777777" w:rsidR="00CB3FAC" w:rsidRPr="006E0CC6" w:rsidRDefault="00CB3FAC" w:rsidP="006E0CC6">
      <w:pPr>
        <w:pStyle w:val="ListParagraph"/>
        <w:numPr>
          <w:ilvl w:val="0"/>
          <w:numId w:val="30"/>
        </w:numPr>
        <w:rPr>
          <w:rFonts w:asciiTheme="minorHAnsi" w:hAnsiTheme="minorHAnsi"/>
          <w:sz w:val="22"/>
          <w:szCs w:val="22"/>
        </w:rPr>
      </w:pPr>
      <w:r w:rsidRPr="006E0CC6">
        <w:rPr>
          <w:rFonts w:asciiTheme="minorHAnsi" w:hAnsiTheme="minorHAnsi"/>
          <w:sz w:val="22"/>
          <w:szCs w:val="22"/>
        </w:rPr>
        <w:t>Record every action with date, time, reason, location, staff initials, and any supporting document.</w:t>
      </w:r>
    </w:p>
    <w:p w14:paraId="693A4BDD" w14:textId="77777777" w:rsidR="00CB3FAC" w:rsidRPr="006E0CC6" w:rsidRDefault="00CB3FAC" w:rsidP="006E0CC6">
      <w:pPr>
        <w:pStyle w:val="ListParagraph"/>
        <w:numPr>
          <w:ilvl w:val="0"/>
          <w:numId w:val="30"/>
        </w:numPr>
        <w:rPr>
          <w:rFonts w:asciiTheme="minorHAnsi" w:hAnsiTheme="minorHAnsi"/>
          <w:sz w:val="22"/>
          <w:szCs w:val="22"/>
        </w:rPr>
      </w:pPr>
      <w:r w:rsidRPr="006E0CC6">
        <w:rPr>
          <w:rFonts w:asciiTheme="minorHAnsi" w:hAnsiTheme="minorHAnsi"/>
          <w:sz w:val="22"/>
          <w:szCs w:val="22"/>
        </w:rPr>
        <w:t xml:space="preserve">Keep a clear chain of custody from receipt to </w:t>
      </w:r>
      <w:proofErr w:type="gramStart"/>
      <w:r w:rsidRPr="006E0CC6">
        <w:rPr>
          <w:rFonts w:asciiTheme="minorHAnsi" w:hAnsiTheme="minorHAnsi"/>
          <w:sz w:val="22"/>
          <w:szCs w:val="22"/>
        </w:rPr>
        <w:t>final outcome</w:t>
      </w:r>
      <w:proofErr w:type="gramEnd"/>
      <w:r w:rsidRPr="006E0CC6">
        <w:rPr>
          <w:rFonts w:asciiTheme="minorHAnsi" w:hAnsiTheme="minorHAnsi"/>
          <w:sz w:val="22"/>
          <w:szCs w:val="22"/>
        </w:rPr>
        <w:t>.</w:t>
      </w:r>
    </w:p>
    <w:p w14:paraId="7C7D52B2" w14:textId="77777777" w:rsidR="00CB3FAC" w:rsidRDefault="00CB3FAC" w:rsidP="006E0CC6">
      <w:pPr>
        <w:pStyle w:val="ListParagraph"/>
        <w:numPr>
          <w:ilvl w:val="0"/>
          <w:numId w:val="30"/>
        </w:numPr>
        <w:rPr>
          <w:rFonts w:asciiTheme="minorHAnsi" w:hAnsiTheme="minorHAnsi"/>
          <w:sz w:val="22"/>
          <w:szCs w:val="22"/>
        </w:rPr>
      </w:pPr>
      <w:r w:rsidRPr="006E0CC6">
        <w:rPr>
          <w:rFonts w:asciiTheme="minorHAnsi" w:hAnsiTheme="minorHAnsi"/>
          <w:sz w:val="22"/>
          <w:szCs w:val="22"/>
        </w:rPr>
        <w:t>Carry out a monthly sample audit and a full annual audit of all open cases.</w:t>
      </w:r>
    </w:p>
    <w:p w14:paraId="6E8385C7" w14:textId="77777777" w:rsidR="000F21EA" w:rsidRDefault="000F21EA" w:rsidP="000F21EA"/>
    <w:p w14:paraId="74846ADF" w14:textId="3C2C38B4" w:rsidR="000F21EA" w:rsidRDefault="000F21EA" w:rsidP="000F21EA">
      <w:pPr>
        <w:pStyle w:val="2MainHeading"/>
        <w:ind w:left="0" w:firstLine="0"/>
      </w:pPr>
      <w:r>
        <w:t>Records</w:t>
      </w:r>
    </w:p>
    <w:p w14:paraId="1704E31A" w14:textId="1D928E20" w:rsidR="000F21EA" w:rsidRDefault="000F21EA" w:rsidP="000F21EA">
      <w:r>
        <w:t xml:space="preserve">We keep the ashes </w:t>
      </w:r>
      <w:r w:rsidR="00045195">
        <w:t>record.</w:t>
      </w:r>
    </w:p>
    <w:p w14:paraId="31891A1D" w14:textId="77777777" w:rsidR="000F21EA" w:rsidRDefault="000F21EA" w:rsidP="000F21EA">
      <w:r>
        <w:t xml:space="preserve">Retention: keep ashes records for at least ten years after the </w:t>
      </w:r>
      <w:proofErr w:type="gramStart"/>
      <w:r>
        <w:t>final outcome</w:t>
      </w:r>
      <w:proofErr w:type="gramEnd"/>
      <w:r>
        <w:t>, or longer if required by company policy. Records that include personal data will be kept and disposed of in line with UK GDPR.</w:t>
      </w:r>
    </w:p>
    <w:p w14:paraId="29491A58" w14:textId="77777777" w:rsidR="000F21EA" w:rsidRPr="000F21EA" w:rsidRDefault="000F21EA" w:rsidP="000F21EA"/>
    <w:p w14:paraId="6EB3C08D" w14:textId="7EBBB44A" w:rsidR="00F56FC7" w:rsidRPr="00F56FC7" w:rsidRDefault="006267C3" w:rsidP="00C96839">
      <w:pPr>
        <w:pStyle w:val="2MainHeading"/>
        <w:ind w:left="624"/>
      </w:pPr>
      <w:r>
        <w:t>T</w:t>
      </w:r>
      <w:r w:rsidR="00F56FC7" w:rsidRPr="00F56FC7">
        <w:t xml:space="preserve">raining and </w:t>
      </w:r>
      <w:r w:rsidR="00361A5B">
        <w:t>C</w:t>
      </w:r>
      <w:r w:rsidR="00F56FC7" w:rsidRPr="00F56FC7">
        <w:t>ompetence</w:t>
      </w:r>
    </w:p>
    <w:p w14:paraId="00EED2E5" w14:textId="5F9001A6" w:rsidR="00F56FC7" w:rsidRPr="0030500F" w:rsidRDefault="00F56FC7" w:rsidP="0030500F">
      <w:pPr>
        <w:pStyle w:val="ListParagraph"/>
        <w:numPr>
          <w:ilvl w:val="0"/>
          <w:numId w:val="32"/>
        </w:numPr>
        <w:rPr>
          <w:rFonts w:asciiTheme="minorHAnsi" w:hAnsiTheme="minorHAnsi"/>
          <w:sz w:val="22"/>
          <w:szCs w:val="22"/>
        </w:rPr>
      </w:pPr>
      <w:r w:rsidRPr="0030500F">
        <w:rPr>
          <w:rFonts w:asciiTheme="minorHAnsi" w:hAnsiTheme="minorHAnsi"/>
          <w:sz w:val="22"/>
          <w:szCs w:val="22"/>
        </w:rPr>
        <w:t>Induction covers this policy</w:t>
      </w:r>
      <w:r w:rsidR="00A82EDA" w:rsidRPr="0030500F">
        <w:rPr>
          <w:rFonts w:asciiTheme="minorHAnsi" w:hAnsiTheme="minorHAnsi"/>
          <w:sz w:val="22"/>
          <w:szCs w:val="22"/>
        </w:rPr>
        <w:t xml:space="preserve"> in full.</w:t>
      </w:r>
    </w:p>
    <w:p w14:paraId="2DCAA58A" w14:textId="77777777" w:rsidR="00F56FC7" w:rsidRPr="0030500F" w:rsidRDefault="00F56FC7" w:rsidP="0030500F">
      <w:pPr>
        <w:pStyle w:val="ListParagraph"/>
        <w:numPr>
          <w:ilvl w:val="0"/>
          <w:numId w:val="32"/>
        </w:numPr>
        <w:rPr>
          <w:rFonts w:asciiTheme="minorHAnsi" w:hAnsiTheme="minorHAnsi"/>
          <w:sz w:val="22"/>
          <w:szCs w:val="22"/>
        </w:rPr>
      </w:pPr>
      <w:r w:rsidRPr="0030500F">
        <w:rPr>
          <w:rFonts w:asciiTheme="minorHAnsi" w:hAnsiTheme="minorHAnsi"/>
          <w:sz w:val="22"/>
          <w:szCs w:val="22"/>
        </w:rPr>
        <w:t>Refresher training takes place at least every 12 months or after an incident.</w:t>
      </w:r>
    </w:p>
    <w:p w14:paraId="523D78BF" w14:textId="3E83973B" w:rsidR="00F56FC7" w:rsidRPr="0030500F" w:rsidRDefault="006267C3" w:rsidP="0030500F">
      <w:pPr>
        <w:pStyle w:val="ListParagraph"/>
        <w:numPr>
          <w:ilvl w:val="0"/>
          <w:numId w:val="32"/>
        </w:numPr>
        <w:rPr>
          <w:rFonts w:asciiTheme="minorHAnsi" w:hAnsiTheme="minorHAnsi"/>
          <w:sz w:val="22"/>
          <w:szCs w:val="22"/>
        </w:rPr>
      </w:pPr>
      <w:r w:rsidRPr="0030500F">
        <w:rPr>
          <w:rFonts w:asciiTheme="minorHAnsi" w:hAnsiTheme="minorHAnsi"/>
          <w:sz w:val="22"/>
          <w:szCs w:val="22"/>
        </w:rPr>
        <w:t>Training records to be kept.</w:t>
      </w:r>
    </w:p>
    <w:p w14:paraId="7B80265A" w14:textId="77777777" w:rsidR="00EE3C17" w:rsidRDefault="00EE3C17" w:rsidP="00EE3C17">
      <w:pPr>
        <w:pStyle w:val="ListParagraph"/>
        <w:ind w:firstLine="0"/>
        <w:rPr>
          <w:rFonts w:ascii="Helvetica" w:hAnsi="Helvetica" w:cs="Helvetica"/>
          <w:sz w:val="22"/>
          <w:szCs w:val="22"/>
        </w:rPr>
      </w:pPr>
    </w:p>
    <w:p w14:paraId="7B9B3B1E" w14:textId="77777777" w:rsidR="00193895" w:rsidRPr="00C96839" w:rsidRDefault="00193895" w:rsidP="00EE3C17">
      <w:pPr>
        <w:pStyle w:val="ListParagraph"/>
        <w:ind w:firstLine="0"/>
        <w:rPr>
          <w:rFonts w:ascii="Helvetica" w:hAnsi="Helvetica" w:cs="Helvetica"/>
          <w:sz w:val="22"/>
          <w:szCs w:val="22"/>
        </w:rPr>
      </w:pPr>
    </w:p>
    <w:p w14:paraId="1768DB89" w14:textId="0D37E723" w:rsidR="008550F7" w:rsidRDefault="008550F7" w:rsidP="00193895">
      <w:pPr>
        <w:pStyle w:val="2MainHeading"/>
        <w:ind w:left="0" w:firstLine="0"/>
      </w:pPr>
      <w:r>
        <w:t>Communication with clients</w:t>
      </w:r>
    </w:p>
    <w:p w14:paraId="11B752D8" w14:textId="14445D16" w:rsidR="00193895" w:rsidRDefault="004B64D8" w:rsidP="00193895">
      <w:r>
        <w:t>We will p</w:t>
      </w:r>
      <w:r w:rsidR="008550F7">
        <w:t xml:space="preserve">rovide clear written information about options, timescales, and any fees. </w:t>
      </w:r>
      <w:r>
        <w:t xml:space="preserve"> We will use </w:t>
      </w:r>
      <w:r w:rsidR="008550F7">
        <w:t xml:space="preserve">plain language and give the client time to decide. </w:t>
      </w:r>
      <w:r>
        <w:t xml:space="preserve">  We will c</w:t>
      </w:r>
      <w:r w:rsidR="008550F7">
        <w:t>onfirm instructions and any changes in writing.</w:t>
      </w:r>
    </w:p>
    <w:p w14:paraId="41CB7A2B" w14:textId="77777777" w:rsidR="00193895" w:rsidRDefault="00193895" w:rsidP="00193895"/>
    <w:p w14:paraId="1557FFC7" w14:textId="050E53F3" w:rsidR="008550F7" w:rsidRDefault="008550F7" w:rsidP="00193895">
      <w:pPr>
        <w:pStyle w:val="2MainHeading"/>
        <w:ind w:left="0" w:firstLine="0"/>
      </w:pPr>
      <w:r>
        <w:t>Financial matters</w:t>
      </w:r>
    </w:p>
    <w:p w14:paraId="6BFC294A" w14:textId="01845A98" w:rsidR="008550F7" w:rsidRDefault="008550F7" w:rsidP="008550F7">
      <w:r>
        <w:t>Ashes are never withheld to secure payment for goods or services. We will honour the client</w:t>
      </w:r>
      <w:r w:rsidR="004B64D8">
        <w:t>’s</w:t>
      </w:r>
      <w:r>
        <w:t xml:space="preserve"> lawful instructions.</w:t>
      </w:r>
    </w:p>
    <w:p w14:paraId="4D47494E" w14:textId="77777777" w:rsidR="00EE3C17" w:rsidRPr="00EE3C17" w:rsidRDefault="00EE3C17" w:rsidP="00EE3C17">
      <w:pPr>
        <w:pStyle w:val="ListParagraph"/>
        <w:ind w:firstLine="0"/>
        <w:rPr>
          <w:rFonts w:ascii="Helvetica" w:hAnsi="Helvetica" w:cs="Helvetica"/>
          <w:sz w:val="22"/>
          <w:szCs w:val="22"/>
        </w:rPr>
      </w:pPr>
    </w:p>
    <w:p w14:paraId="7009B493" w14:textId="51611834" w:rsidR="00F56FC7" w:rsidRPr="00F56FC7" w:rsidRDefault="00F56FC7" w:rsidP="00D6635E">
      <w:pPr>
        <w:pStyle w:val="2MainHeading"/>
        <w:ind w:left="624"/>
      </w:pPr>
      <w:r w:rsidRPr="00F56FC7">
        <w:t xml:space="preserve">Audit and </w:t>
      </w:r>
      <w:r w:rsidR="00D6635E">
        <w:t>R</w:t>
      </w:r>
      <w:r w:rsidRPr="00F56FC7">
        <w:t>eview</w:t>
      </w:r>
    </w:p>
    <w:p w14:paraId="3F616BFB" w14:textId="77777777" w:rsidR="00F56FC7" w:rsidRPr="004B64D8" w:rsidRDefault="00F56FC7" w:rsidP="00DC0F12">
      <w:pPr>
        <w:pStyle w:val="ListParagraph"/>
        <w:numPr>
          <w:ilvl w:val="0"/>
          <w:numId w:val="19"/>
        </w:numPr>
        <w:rPr>
          <w:rFonts w:asciiTheme="minorHAnsi" w:hAnsiTheme="minorHAnsi" w:cs="Helvetica"/>
          <w:sz w:val="22"/>
          <w:szCs w:val="22"/>
        </w:rPr>
      </w:pPr>
      <w:r w:rsidRPr="004B64D8">
        <w:rPr>
          <w:rFonts w:asciiTheme="minorHAnsi" w:hAnsiTheme="minorHAnsi" w:cs="Helvetica"/>
          <w:sz w:val="22"/>
          <w:szCs w:val="22"/>
        </w:rPr>
        <w:t>Managers will carry out quarterly checks on compliance with this policy.</w:t>
      </w:r>
    </w:p>
    <w:p w14:paraId="17784A56" w14:textId="77777777" w:rsidR="00F56FC7" w:rsidRPr="004B64D8" w:rsidRDefault="00F56FC7" w:rsidP="00DC0F12">
      <w:pPr>
        <w:pStyle w:val="ListParagraph"/>
        <w:numPr>
          <w:ilvl w:val="0"/>
          <w:numId w:val="19"/>
        </w:numPr>
        <w:rPr>
          <w:rFonts w:asciiTheme="minorHAnsi" w:hAnsiTheme="minorHAnsi" w:cs="Helvetica"/>
          <w:sz w:val="22"/>
          <w:szCs w:val="22"/>
        </w:rPr>
      </w:pPr>
      <w:r w:rsidRPr="004B64D8">
        <w:rPr>
          <w:rFonts w:asciiTheme="minorHAnsi" w:hAnsiTheme="minorHAnsi" w:cs="Helvetica"/>
          <w:sz w:val="22"/>
          <w:szCs w:val="22"/>
        </w:rPr>
        <w:t>The policy will be reviewed at least once every year, and after any significant change, incident, or audit finding.</w:t>
      </w:r>
    </w:p>
    <w:p w14:paraId="7CC88A06" w14:textId="70E2A305" w:rsidR="00F56FC7" w:rsidRPr="00F56FC7" w:rsidRDefault="00F56FC7" w:rsidP="00F56FC7">
      <w:pPr>
        <w:rPr>
          <w:rFonts w:ascii="Helvetica" w:hAnsi="Helvetica" w:cs="Helvetica"/>
        </w:rPr>
      </w:pPr>
    </w:p>
    <w:p w14:paraId="5D7D1215" w14:textId="2DE60D77" w:rsidR="00F56FC7" w:rsidRPr="00F56FC7" w:rsidRDefault="00F56FC7" w:rsidP="00D6635E">
      <w:pPr>
        <w:pStyle w:val="2MainHeading"/>
        <w:ind w:left="624"/>
      </w:pPr>
      <w:r w:rsidRPr="00F56FC7">
        <w:t xml:space="preserve">Equality and </w:t>
      </w:r>
      <w:r w:rsidR="00F43416">
        <w:t>I</w:t>
      </w:r>
      <w:r w:rsidRPr="00F56FC7">
        <w:t>nclusion</w:t>
      </w:r>
    </w:p>
    <w:p w14:paraId="222B8859" w14:textId="77777777" w:rsidR="00F56FC7" w:rsidRPr="004B64D8" w:rsidRDefault="00F56FC7" w:rsidP="00F56FC7">
      <w:pPr>
        <w:rPr>
          <w:rFonts w:cs="Helvetica"/>
        </w:rPr>
      </w:pPr>
      <w:r w:rsidRPr="004B64D8">
        <w:rPr>
          <w:rFonts w:cs="Helvetica"/>
        </w:rPr>
        <w:t>We will make reasonable adjustments for workers who may need them. Lone working authorisation will consider individual needs and abilities.</w:t>
      </w:r>
    </w:p>
    <w:sectPr w:rsidR="00F56FC7" w:rsidRPr="004B64D8"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BA7" w14:textId="77777777" w:rsidR="008567D9" w:rsidRDefault="008567D9" w:rsidP="00B95DA8">
      <w:r>
        <w:separator/>
      </w:r>
    </w:p>
    <w:p w14:paraId="21B11AAB" w14:textId="77777777" w:rsidR="008567D9" w:rsidRDefault="008567D9"/>
    <w:p w14:paraId="2258D57C" w14:textId="77777777" w:rsidR="008567D9" w:rsidRDefault="008567D9" w:rsidP="00AE70BD"/>
    <w:p w14:paraId="4502B4D6" w14:textId="77777777" w:rsidR="008567D9" w:rsidRDefault="008567D9"/>
    <w:p w14:paraId="13E057D4" w14:textId="77777777" w:rsidR="008567D9" w:rsidRDefault="008567D9" w:rsidP="000C1563"/>
  </w:endnote>
  <w:endnote w:type="continuationSeparator" w:id="0">
    <w:p w14:paraId="372089D6" w14:textId="77777777" w:rsidR="008567D9" w:rsidRDefault="008567D9" w:rsidP="00B95DA8">
      <w:r>
        <w:continuationSeparator/>
      </w:r>
    </w:p>
    <w:p w14:paraId="7654A7D0" w14:textId="77777777" w:rsidR="008567D9" w:rsidRDefault="008567D9"/>
    <w:p w14:paraId="28B6C4EF" w14:textId="77777777" w:rsidR="008567D9" w:rsidRDefault="008567D9" w:rsidP="00AE70BD"/>
    <w:p w14:paraId="06ADCDBC" w14:textId="77777777" w:rsidR="008567D9" w:rsidRDefault="008567D9"/>
    <w:p w14:paraId="54BA4EA8" w14:textId="77777777" w:rsidR="008567D9" w:rsidRDefault="008567D9" w:rsidP="000C1563"/>
  </w:endnote>
  <w:endnote w:type="continuationNotice" w:id="1">
    <w:p w14:paraId="62469718" w14:textId="77777777" w:rsidR="008567D9" w:rsidRDefault="008567D9"/>
    <w:p w14:paraId="491F5C18" w14:textId="77777777" w:rsidR="008567D9" w:rsidRDefault="008567D9"/>
    <w:p w14:paraId="531CDF88" w14:textId="77777777" w:rsidR="008567D9" w:rsidRDefault="008567D9" w:rsidP="00AE70BD"/>
    <w:p w14:paraId="15B843F1" w14:textId="77777777" w:rsidR="008567D9" w:rsidRDefault="008567D9"/>
    <w:p w14:paraId="59133EBB" w14:textId="77777777" w:rsidR="008567D9" w:rsidRDefault="008567D9"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0368607"/>
      <w:docPartObj>
        <w:docPartGallery w:val="Page Numbers (Bottom of Page)"/>
        <w:docPartUnique/>
      </w:docPartObj>
    </w:sdtPr>
    <w:sdtEndPr>
      <w:rPr>
        <w:rStyle w:val="PageNumber"/>
      </w:rPr>
    </w:sdtEndPr>
    <w:sdtContent>
      <w:p w14:paraId="6BCE4CCE" w14:textId="77777777"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067199"/>
      <w:docPartObj>
        <w:docPartGallery w:val="Page Numbers (Bottom of Page)"/>
        <w:docPartUnique/>
      </w:docPartObj>
    </w:sdtPr>
    <w:sdtEndPr>
      <w:rPr>
        <w:rStyle w:val="PageNumber"/>
        <w:color w:val="000000" w:themeColor="text1"/>
        <w:sz w:val="16"/>
        <w:szCs w:val="16"/>
      </w:rPr>
    </w:sdtEndPr>
    <w:sdtContent>
      <w:p w14:paraId="24FBD598" w14:textId="77777777" w:rsidR="0053028B" w:rsidRPr="0088008C" w:rsidRDefault="0053028B" w:rsidP="00DF10AD">
        <w:pPr>
          <w:pStyle w:val="Footer"/>
          <w:framePr w:wrap="none" w:vAnchor="text" w:hAnchor="margin" w:y="1"/>
          <w:jc w:val="center"/>
          <w:rPr>
            <w:rStyle w:val="PageNumber"/>
            <w:color w:val="000000" w:themeColor="text1"/>
            <w:sz w:val="16"/>
            <w:szCs w:val="16"/>
          </w:rPr>
        </w:pPr>
        <w:r w:rsidRPr="0088008C">
          <w:rPr>
            <w:rStyle w:val="PageNumber"/>
            <w:color w:val="000000" w:themeColor="text1"/>
            <w:sz w:val="16"/>
            <w:szCs w:val="16"/>
          </w:rPr>
          <w:fldChar w:fldCharType="begin"/>
        </w:r>
        <w:r w:rsidRPr="0088008C">
          <w:rPr>
            <w:rStyle w:val="PageNumber"/>
            <w:color w:val="000000" w:themeColor="text1"/>
            <w:sz w:val="16"/>
            <w:szCs w:val="16"/>
          </w:rPr>
          <w:instrText xml:space="preserve"> PAGE </w:instrText>
        </w:r>
        <w:r w:rsidRPr="0088008C">
          <w:rPr>
            <w:rStyle w:val="PageNumber"/>
            <w:color w:val="000000" w:themeColor="text1"/>
            <w:sz w:val="16"/>
            <w:szCs w:val="16"/>
          </w:rPr>
          <w:fldChar w:fldCharType="separate"/>
        </w:r>
        <w:r w:rsidRPr="0088008C">
          <w:rPr>
            <w:rStyle w:val="PageNumber"/>
            <w:color w:val="000000" w:themeColor="text1"/>
            <w:sz w:val="16"/>
            <w:szCs w:val="16"/>
          </w:rPr>
          <w:t>1</w:t>
        </w:r>
        <w:r w:rsidRPr="0088008C">
          <w:rPr>
            <w:rStyle w:val="PageNumber"/>
            <w:color w:val="000000" w:themeColor="text1"/>
            <w:sz w:val="16"/>
            <w:szCs w:val="16"/>
          </w:rPr>
          <w:fldChar w:fldCharType="end"/>
        </w:r>
        <w:r w:rsidRPr="0088008C">
          <w:rPr>
            <w:rStyle w:val="PageNumber"/>
            <w:color w:val="000000" w:themeColor="text1"/>
            <w:sz w:val="16"/>
            <w:szCs w:val="16"/>
          </w:rPr>
          <w:t xml:space="preserve"> of </w:t>
        </w:r>
        <w:r w:rsidR="00ED6D83" w:rsidRPr="0088008C">
          <w:rPr>
            <w:color w:val="000000" w:themeColor="text1"/>
            <w:sz w:val="16"/>
            <w:szCs w:val="16"/>
          </w:rPr>
          <w:fldChar w:fldCharType="begin"/>
        </w:r>
        <w:r w:rsidR="00ED6D83" w:rsidRPr="0088008C">
          <w:rPr>
            <w:color w:val="000000" w:themeColor="text1"/>
            <w:sz w:val="16"/>
            <w:szCs w:val="16"/>
          </w:rPr>
          <w:instrText xml:space="preserve"> NUMPAGES  \* Arabic  \* MERGEFORMAT </w:instrText>
        </w:r>
        <w:r w:rsidR="00ED6D83" w:rsidRPr="0088008C">
          <w:rPr>
            <w:color w:val="000000" w:themeColor="text1"/>
            <w:sz w:val="16"/>
            <w:szCs w:val="16"/>
          </w:rPr>
          <w:fldChar w:fldCharType="separate"/>
        </w:r>
        <w:r w:rsidR="00ED6D83" w:rsidRPr="0088008C">
          <w:rPr>
            <w:color w:val="000000" w:themeColor="text1"/>
            <w:sz w:val="16"/>
            <w:szCs w:val="16"/>
          </w:rPr>
          <w:t>1</w:t>
        </w:r>
        <w:r w:rsidR="00ED6D83" w:rsidRPr="0088008C">
          <w:rPr>
            <w:color w:val="000000" w:themeColor="text1"/>
            <w:sz w:val="16"/>
            <w:szCs w:val="16"/>
          </w:rPr>
          <w:fldChar w:fldCharType="end"/>
        </w:r>
        <w:r w:rsidRPr="0088008C">
          <w:rPr>
            <w:rStyle w:val="PageNumber"/>
            <w:color w:val="000000" w:themeColor="text1"/>
            <w:sz w:val="16"/>
            <w:szCs w:val="16"/>
          </w:rPr>
          <w:t xml:space="preserve">  </w:t>
        </w:r>
      </w:p>
    </w:sdtContent>
  </w:sdt>
  <w:p w14:paraId="6C3DEF79" w14:textId="1DFFACCD" w:rsidR="002F368A" w:rsidRPr="008966D6" w:rsidRDefault="00DB6C4B" w:rsidP="002321AF">
    <w:pPr>
      <w:pStyle w:val="Footer"/>
      <w:ind w:right="360" w:firstLine="720"/>
      <w:rPr>
        <w:rFonts w:cs="Calibri"/>
        <w:color w:val="323338"/>
        <w:sz w:val="16"/>
        <w:szCs w:val="16"/>
        <w:shd w:val="clear" w:color="auto" w:fill="FFFFFF"/>
      </w:rPr>
    </w:pPr>
    <w:r w:rsidRPr="001158F8">
      <w:rPr>
        <w:rFonts w:cs="Calibri"/>
        <w:noProof/>
        <w:sz w:val="16"/>
        <w:szCs w:val="16"/>
      </w:rPr>
      <w:drawing>
        <wp:anchor distT="0" distB="0" distL="114300" distR="114300" simplePos="0" relativeHeight="251668480" behindDoc="1" locked="0" layoutInCell="1" allowOverlap="1" wp14:anchorId="19740B5A" wp14:editId="13E43638">
          <wp:simplePos x="0" y="0"/>
          <wp:positionH relativeFrom="column">
            <wp:posOffset>6109184</wp:posOffset>
          </wp:positionH>
          <wp:positionV relativeFrom="paragraph">
            <wp:posOffset>-319586</wp:posOffset>
          </wp:positionV>
          <wp:extent cx="373031" cy="531676"/>
          <wp:effectExtent l="0" t="0" r="0" b="1905"/>
          <wp:wrapNone/>
          <wp:docPr id="157679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9440" name=""/>
                  <pic:cNvPicPr/>
                </pic:nvPicPr>
                <pic:blipFill>
                  <a:blip r:embed="rId1"/>
                  <a:stretch>
                    <a:fillRect/>
                  </a:stretch>
                </pic:blipFill>
                <pic:spPr>
                  <a:xfrm>
                    <a:off x="0" y="0"/>
                    <a:ext cx="381481" cy="543720"/>
                  </a:xfrm>
                  <a:prstGeom prst="rect">
                    <a:avLst/>
                  </a:prstGeom>
                </pic:spPr>
              </pic:pic>
            </a:graphicData>
          </a:graphic>
          <wp14:sizeRelH relativeFrom="page">
            <wp14:pctWidth>0</wp14:pctWidth>
          </wp14:sizeRelH>
          <wp14:sizeRelV relativeFrom="page">
            <wp14:pctHeight>0</wp14:pctHeight>
          </wp14:sizeRelV>
        </wp:anchor>
      </w:drawing>
    </w:r>
    <w:r w:rsidR="00F56FC7">
      <w:rPr>
        <w:rFonts w:cs="Calibri"/>
        <w:color w:val="323338"/>
        <w:sz w:val="16"/>
        <w:szCs w:val="16"/>
        <w:shd w:val="clear" w:color="auto" w:fill="FFFFFF"/>
      </w:rPr>
      <w:t>Lone Working Policy and Procedures</w:t>
    </w:r>
    <w:r w:rsidR="00A1623F">
      <w:rPr>
        <w:rFonts w:cs="Calibri"/>
        <w:color w:val="323338"/>
        <w:sz w:val="16"/>
        <w:szCs w:val="16"/>
        <w:shd w:val="clear" w:color="auto" w:fill="FFFFFF"/>
      </w:rPr>
      <w:t xml:space="preserve"> </w:t>
    </w:r>
    <w:r w:rsidR="001F43B6">
      <w:rPr>
        <w:rFonts w:cs="Calibri"/>
        <w:color w:val="323338"/>
        <w:sz w:val="16"/>
        <w:szCs w:val="16"/>
        <w:shd w:val="clear" w:color="auto" w:fill="FFFFFF"/>
      </w:rPr>
      <w:t xml:space="preserve"> </w:t>
    </w:r>
    <w:r w:rsidR="00C24BDD" w:rsidRPr="001158F8">
      <w:rPr>
        <w:rFonts w:cs="Calibri"/>
        <w:color w:val="323338"/>
        <w:sz w:val="16"/>
        <w:szCs w:val="16"/>
        <w:shd w:val="clear" w:color="auto" w:fill="FFFFFF"/>
      </w:rPr>
      <w:t>– 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8A20" w14:textId="77777777" w:rsidR="008567D9" w:rsidRDefault="008567D9" w:rsidP="00B95DA8">
      <w:r>
        <w:separator/>
      </w:r>
    </w:p>
    <w:p w14:paraId="6E3CC297" w14:textId="77777777" w:rsidR="008567D9" w:rsidRDefault="008567D9"/>
    <w:p w14:paraId="2C021A4F" w14:textId="77777777" w:rsidR="008567D9" w:rsidRDefault="008567D9" w:rsidP="00AE70BD"/>
    <w:p w14:paraId="67B8217D" w14:textId="77777777" w:rsidR="008567D9" w:rsidRDefault="008567D9"/>
    <w:p w14:paraId="1DE99B9E" w14:textId="77777777" w:rsidR="008567D9" w:rsidRDefault="008567D9" w:rsidP="000C1563"/>
  </w:footnote>
  <w:footnote w:type="continuationSeparator" w:id="0">
    <w:p w14:paraId="79535574" w14:textId="77777777" w:rsidR="008567D9" w:rsidRDefault="008567D9" w:rsidP="00B95DA8">
      <w:r>
        <w:continuationSeparator/>
      </w:r>
    </w:p>
    <w:p w14:paraId="0D024033" w14:textId="77777777" w:rsidR="008567D9" w:rsidRDefault="008567D9"/>
    <w:p w14:paraId="2A659E26" w14:textId="77777777" w:rsidR="008567D9" w:rsidRDefault="008567D9" w:rsidP="00AE70BD"/>
    <w:p w14:paraId="1770E56F" w14:textId="77777777" w:rsidR="008567D9" w:rsidRDefault="008567D9"/>
    <w:p w14:paraId="611E8DB1" w14:textId="77777777" w:rsidR="008567D9" w:rsidRDefault="008567D9" w:rsidP="000C1563"/>
  </w:footnote>
  <w:footnote w:type="continuationNotice" w:id="1">
    <w:p w14:paraId="5592CAC5" w14:textId="77777777" w:rsidR="008567D9" w:rsidRDefault="008567D9"/>
    <w:p w14:paraId="7B79D855" w14:textId="77777777" w:rsidR="008567D9" w:rsidRDefault="008567D9"/>
    <w:p w14:paraId="0C6D1CE2" w14:textId="77777777" w:rsidR="008567D9" w:rsidRDefault="008567D9" w:rsidP="00AE70BD"/>
    <w:p w14:paraId="50F9C213" w14:textId="77777777" w:rsidR="008567D9" w:rsidRDefault="008567D9"/>
    <w:p w14:paraId="189720AE" w14:textId="77777777" w:rsidR="008567D9" w:rsidRDefault="008567D9"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17D"/>
    <w:multiLevelType w:val="hybridMultilevel"/>
    <w:tmpl w:val="A46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1F06"/>
    <w:multiLevelType w:val="hybridMultilevel"/>
    <w:tmpl w:val="E458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2226"/>
    <w:multiLevelType w:val="hybridMultilevel"/>
    <w:tmpl w:val="9502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8432B"/>
    <w:multiLevelType w:val="hybridMultilevel"/>
    <w:tmpl w:val="37B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7F2E"/>
    <w:multiLevelType w:val="hybridMultilevel"/>
    <w:tmpl w:val="AAE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81996"/>
    <w:multiLevelType w:val="hybridMultilevel"/>
    <w:tmpl w:val="6B143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157FA"/>
    <w:multiLevelType w:val="hybridMultilevel"/>
    <w:tmpl w:val="9572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F2CAD"/>
    <w:multiLevelType w:val="hybridMultilevel"/>
    <w:tmpl w:val="65EA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A49F5"/>
    <w:multiLevelType w:val="hybridMultilevel"/>
    <w:tmpl w:val="25A2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91CEA"/>
    <w:multiLevelType w:val="hybridMultilevel"/>
    <w:tmpl w:val="F26C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85CC3"/>
    <w:multiLevelType w:val="hybridMultilevel"/>
    <w:tmpl w:val="01DA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35281"/>
    <w:multiLevelType w:val="hybridMultilevel"/>
    <w:tmpl w:val="AFB8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078"/>
    <w:multiLevelType w:val="hybridMultilevel"/>
    <w:tmpl w:val="DF30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34949"/>
    <w:multiLevelType w:val="hybridMultilevel"/>
    <w:tmpl w:val="926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F24E4"/>
    <w:multiLevelType w:val="hybridMultilevel"/>
    <w:tmpl w:val="FE2C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2395C"/>
    <w:multiLevelType w:val="hybridMultilevel"/>
    <w:tmpl w:val="7E88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72345"/>
    <w:multiLevelType w:val="hybridMultilevel"/>
    <w:tmpl w:val="71F0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F6115"/>
    <w:multiLevelType w:val="hybridMultilevel"/>
    <w:tmpl w:val="7C22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812EB"/>
    <w:multiLevelType w:val="hybridMultilevel"/>
    <w:tmpl w:val="F8AC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410718"/>
    <w:multiLevelType w:val="hybridMultilevel"/>
    <w:tmpl w:val="B984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033E3"/>
    <w:multiLevelType w:val="hybridMultilevel"/>
    <w:tmpl w:val="97E2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95E2F"/>
    <w:multiLevelType w:val="hybridMultilevel"/>
    <w:tmpl w:val="ED7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80939"/>
    <w:multiLevelType w:val="hybridMultilevel"/>
    <w:tmpl w:val="10FA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15D7E"/>
    <w:multiLevelType w:val="hybridMultilevel"/>
    <w:tmpl w:val="D6F0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46B3D"/>
    <w:multiLevelType w:val="hybridMultilevel"/>
    <w:tmpl w:val="A6F6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816BE"/>
    <w:multiLevelType w:val="hybridMultilevel"/>
    <w:tmpl w:val="41B8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A29D8"/>
    <w:multiLevelType w:val="hybridMultilevel"/>
    <w:tmpl w:val="1364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E507E"/>
    <w:multiLevelType w:val="hybridMultilevel"/>
    <w:tmpl w:val="79A8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42E79"/>
    <w:multiLevelType w:val="hybridMultilevel"/>
    <w:tmpl w:val="0B2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D37BE"/>
    <w:multiLevelType w:val="hybridMultilevel"/>
    <w:tmpl w:val="FDB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C062B"/>
    <w:multiLevelType w:val="hybridMultilevel"/>
    <w:tmpl w:val="AA4A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19"/>
  </w:num>
  <w:num w:numId="2" w16cid:durableId="1404912118">
    <w:abstractNumId w:val="24"/>
  </w:num>
  <w:num w:numId="3" w16cid:durableId="1388071640">
    <w:abstractNumId w:val="3"/>
  </w:num>
  <w:num w:numId="4" w16cid:durableId="26150640">
    <w:abstractNumId w:val="29"/>
  </w:num>
  <w:num w:numId="5" w16cid:durableId="1406803017">
    <w:abstractNumId w:val="27"/>
  </w:num>
  <w:num w:numId="6" w16cid:durableId="168106946">
    <w:abstractNumId w:val="5"/>
  </w:num>
  <w:num w:numId="7" w16cid:durableId="2029520579">
    <w:abstractNumId w:val="1"/>
  </w:num>
  <w:num w:numId="8" w16cid:durableId="1600871777">
    <w:abstractNumId w:val="10"/>
  </w:num>
  <w:num w:numId="9" w16cid:durableId="817192196">
    <w:abstractNumId w:val="21"/>
  </w:num>
  <w:num w:numId="10" w16cid:durableId="1059674071">
    <w:abstractNumId w:val="13"/>
  </w:num>
  <w:num w:numId="11" w16cid:durableId="1465004745">
    <w:abstractNumId w:val="2"/>
  </w:num>
  <w:num w:numId="12" w16cid:durableId="1600721897">
    <w:abstractNumId w:val="0"/>
  </w:num>
  <w:num w:numId="13" w16cid:durableId="212889657">
    <w:abstractNumId w:val="7"/>
  </w:num>
  <w:num w:numId="14" w16cid:durableId="890918284">
    <w:abstractNumId w:val="8"/>
  </w:num>
  <w:num w:numId="15" w16cid:durableId="217785220">
    <w:abstractNumId w:val="22"/>
  </w:num>
  <w:num w:numId="16" w16cid:durableId="500391112">
    <w:abstractNumId w:val="20"/>
  </w:num>
  <w:num w:numId="17" w16cid:durableId="81607173">
    <w:abstractNumId w:val="4"/>
  </w:num>
  <w:num w:numId="18" w16cid:durableId="1205561247">
    <w:abstractNumId w:val="9"/>
  </w:num>
  <w:num w:numId="19" w16cid:durableId="682165745">
    <w:abstractNumId w:val="15"/>
  </w:num>
  <w:num w:numId="20" w16cid:durableId="1892645874">
    <w:abstractNumId w:val="25"/>
  </w:num>
  <w:num w:numId="21" w16cid:durableId="1610625102">
    <w:abstractNumId w:val="26"/>
  </w:num>
  <w:num w:numId="22" w16cid:durableId="619841192">
    <w:abstractNumId w:val="6"/>
  </w:num>
  <w:num w:numId="23" w16cid:durableId="1497721337">
    <w:abstractNumId w:val="23"/>
  </w:num>
  <w:num w:numId="24" w16cid:durableId="917131046">
    <w:abstractNumId w:val="12"/>
  </w:num>
  <w:num w:numId="25" w16cid:durableId="1244561085">
    <w:abstractNumId w:val="30"/>
  </w:num>
  <w:num w:numId="26" w16cid:durableId="948928377">
    <w:abstractNumId w:val="14"/>
  </w:num>
  <w:num w:numId="27" w16cid:durableId="422723135">
    <w:abstractNumId w:val="16"/>
  </w:num>
  <w:num w:numId="28" w16cid:durableId="622152340">
    <w:abstractNumId w:val="28"/>
  </w:num>
  <w:num w:numId="29" w16cid:durableId="353729308">
    <w:abstractNumId w:val="18"/>
  </w:num>
  <w:num w:numId="30" w16cid:durableId="785468940">
    <w:abstractNumId w:val="31"/>
  </w:num>
  <w:num w:numId="31" w16cid:durableId="1225604000">
    <w:abstractNumId w:val="17"/>
  </w:num>
  <w:num w:numId="32" w16cid:durableId="26411810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3"/>
    <w:rsid w:val="00004E12"/>
    <w:rsid w:val="00010A76"/>
    <w:rsid w:val="00013F4B"/>
    <w:rsid w:val="000149B2"/>
    <w:rsid w:val="000156A3"/>
    <w:rsid w:val="000203A8"/>
    <w:rsid w:val="000203AF"/>
    <w:rsid w:val="0003048D"/>
    <w:rsid w:val="0003104A"/>
    <w:rsid w:val="00033353"/>
    <w:rsid w:val="00037718"/>
    <w:rsid w:val="00045195"/>
    <w:rsid w:val="00046117"/>
    <w:rsid w:val="0005309E"/>
    <w:rsid w:val="00055B47"/>
    <w:rsid w:val="00056147"/>
    <w:rsid w:val="00067586"/>
    <w:rsid w:val="00072CE7"/>
    <w:rsid w:val="000731E1"/>
    <w:rsid w:val="00073FDB"/>
    <w:rsid w:val="00076F61"/>
    <w:rsid w:val="0009057F"/>
    <w:rsid w:val="00096567"/>
    <w:rsid w:val="00097FA8"/>
    <w:rsid w:val="000A219F"/>
    <w:rsid w:val="000A6A00"/>
    <w:rsid w:val="000A70D4"/>
    <w:rsid w:val="000B23FE"/>
    <w:rsid w:val="000B75CA"/>
    <w:rsid w:val="000B797A"/>
    <w:rsid w:val="000C1563"/>
    <w:rsid w:val="000C4EB3"/>
    <w:rsid w:val="000C5EAF"/>
    <w:rsid w:val="000C62A4"/>
    <w:rsid w:val="000D7036"/>
    <w:rsid w:val="000E0C89"/>
    <w:rsid w:val="000E2181"/>
    <w:rsid w:val="000E4521"/>
    <w:rsid w:val="000E62BF"/>
    <w:rsid w:val="000F21EA"/>
    <w:rsid w:val="000F5C98"/>
    <w:rsid w:val="000F66CD"/>
    <w:rsid w:val="000F7282"/>
    <w:rsid w:val="00101D80"/>
    <w:rsid w:val="00103B96"/>
    <w:rsid w:val="00105608"/>
    <w:rsid w:val="00107881"/>
    <w:rsid w:val="00115319"/>
    <w:rsid w:val="001158F8"/>
    <w:rsid w:val="00120713"/>
    <w:rsid w:val="00123911"/>
    <w:rsid w:val="00123EE8"/>
    <w:rsid w:val="00130A53"/>
    <w:rsid w:val="00133025"/>
    <w:rsid w:val="00133416"/>
    <w:rsid w:val="00134D8A"/>
    <w:rsid w:val="0013692E"/>
    <w:rsid w:val="00136D4C"/>
    <w:rsid w:val="001455FC"/>
    <w:rsid w:val="0014587D"/>
    <w:rsid w:val="00145A52"/>
    <w:rsid w:val="00152A0D"/>
    <w:rsid w:val="001537DD"/>
    <w:rsid w:val="00155F79"/>
    <w:rsid w:val="00156982"/>
    <w:rsid w:val="00156C09"/>
    <w:rsid w:val="00160682"/>
    <w:rsid w:val="00163F0E"/>
    <w:rsid w:val="00166977"/>
    <w:rsid w:val="0017028E"/>
    <w:rsid w:val="001749F5"/>
    <w:rsid w:val="00175622"/>
    <w:rsid w:val="00176184"/>
    <w:rsid w:val="001761FF"/>
    <w:rsid w:val="00176F3A"/>
    <w:rsid w:val="00180C2C"/>
    <w:rsid w:val="00191C51"/>
    <w:rsid w:val="00193895"/>
    <w:rsid w:val="00193BEB"/>
    <w:rsid w:val="001A23B4"/>
    <w:rsid w:val="001A4A18"/>
    <w:rsid w:val="001A6328"/>
    <w:rsid w:val="001A64BF"/>
    <w:rsid w:val="001B1214"/>
    <w:rsid w:val="001B13BC"/>
    <w:rsid w:val="001B1C31"/>
    <w:rsid w:val="001B3A4D"/>
    <w:rsid w:val="001C1636"/>
    <w:rsid w:val="001C1B52"/>
    <w:rsid w:val="001C5D6D"/>
    <w:rsid w:val="001C61FD"/>
    <w:rsid w:val="001C7118"/>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5A28"/>
    <w:rsid w:val="00236575"/>
    <w:rsid w:val="0023762F"/>
    <w:rsid w:val="00241281"/>
    <w:rsid w:val="00257A54"/>
    <w:rsid w:val="00264355"/>
    <w:rsid w:val="00265575"/>
    <w:rsid w:val="00267ED9"/>
    <w:rsid w:val="00272BB1"/>
    <w:rsid w:val="00274704"/>
    <w:rsid w:val="002754EE"/>
    <w:rsid w:val="00281971"/>
    <w:rsid w:val="00282BF8"/>
    <w:rsid w:val="0028324C"/>
    <w:rsid w:val="002A5702"/>
    <w:rsid w:val="002B2621"/>
    <w:rsid w:val="002B3992"/>
    <w:rsid w:val="002B5A55"/>
    <w:rsid w:val="002B6807"/>
    <w:rsid w:val="002C5FF1"/>
    <w:rsid w:val="002C6D42"/>
    <w:rsid w:val="002D00C3"/>
    <w:rsid w:val="002D19A8"/>
    <w:rsid w:val="002D2ADC"/>
    <w:rsid w:val="002D66BD"/>
    <w:rsid w:val="002E1831"/>
    <w:rsid w:val="002E1B02"/>
    <w:rsid w:val="002E4E58"/>
    <w:rsid w:val="002F1582"/>
    <w:rsid w:val="002F368A"/>
    <w:rsid w:val="002F4030"/>
    <w:rsid w:val="0030117F"/>
    <w:rsid w:val="003028EC"/>
    <w:rsid w:val="0030500F"/>
    <w:rsid w:val="00306E8E"/>
    <w:rsid w:val="0030792E"/>
    <w:rsid w:val="00307BCD"/>
    <w:rsid w:val="0031268B"/>
    <w:rsid w:val="00313B00"/>
    <w:rsid w:val="0031546F"/>
    <w:rsid w:val="0031564F"/>
    <w:rsid w:val="003307B4"/>
    <w:rsid w:val="00332488"/>
    <w:rsid w:val="003330EE"/>
    <w:rsid w:val="00337191"/>
    <w:rsid w:val="003402C9"/>
    <w:rsid w:val="00344BCD"/>
    <w:rsid w:val="00344FD4"/>
    <w:rsid w:val="003452D1"/>
    <w:rsid w:val="00355A5F"/>
    <w:rsid w:val="00357747"/>
    <w:rsid w:val="00361A5B"/>
    <w:rsid w:val="00362B09"/>
    <w:rsid w:val="00364619"/>
    <w:rsid w:val="00375F8B"/>
    <w:rsid w:val="003822CF"/>
    <w:rsid w:val="003934C8"/>
    <w:rsid w:val="003A012A"/>
    <w:rsid w:val="003A2536"/>
    <w:rsid w:val="003A5790"/>
    <w:rsid w:val="003B2B6F"/>
    <w:rsid w:val="003B6C35"/>
    <w:rsid w:val="003C2FF7"/>
    <w:rsid w:val="003D19B5"/>
    <w:rsid w:val="003D1B25"/>
    <w:rsid w:val="003D424A"/>
    <w:rsid w:val="003E0065"/>
    <w:rsid w:val="003E2A16"/>
    <w:rsid w:val="003E2DDF"/>
    <w:rsid w:val="003E3165"/>
    <w:rsid w:val="003E44AF"/>
    <w:rsid w:val="003E6B49"/>
    <w:rsid w:val="003E6F33"/>
    <w:rsid w:val="003F0E50"/>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67DC3"/>
    <w:rsid w:val="00473376"/>
    <w:rsid w:val="004763C6"/>
    <w:rsid w:val="00477694"/>
    <w:rsid w:val="00482CB3"/>
    <w:rsid w:val="004836F2"/>
    <w:rsid w:val="004844A6"/>
    <w:rsid w:val="004854E5"/>
    <w:rsid w:val="00485CF6"/>
    <w:rsid w:val="00494034"/>
    <w:rsid w:val="00494409"/>
    <w:rsid w:val="00497206"/>
    <w:rsid w:val="0049737E"/>
    <w:rsid w:val="004B525E"/>
    <w:rsid w:val="004B53BB"/>
    <w:rsid w:val="004B64D8"/>
    <w:rsid w:val="004B73B6"/>
    <w:rsid w:val="004C0EC6"/>
    <w:rsid w:val="004C2142"/>
    <w:rsid w:val="004C4CA2"/>
    <w:rsid w:val="004C64C3"/>
    <w:rsid w:val="004D06C0"/>
    <w:rsid w:val="004D2289"/>
    <w:rsid w:val="004D5055"/>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66"/>
    <w:rsid w:val="0052108C"/>
    <w:rsid w:val="00524175"/>
    <w:rsid w:val="0052487D"/>
    <w:rsid w:val="0053028B"/>
    <w:rsid w:val="005420E2"/>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210A"/>
    <w:rsid w:val="00593C94"/>
    <w:rsid w:val="0059421E"/>
    <w:rsid w:val="005945FA"/>
    <w:rsid w:val="005A131D"/>
    <w:rsid w:val="005A7477"/>
    <w:rsid w:val="005B2440"/>
    <w:rsid w:val="005B682A"/>
    <w:rsid w:val="005B78B7"/>
    <w:rsid w:val="005C1091"/>
    <w:rsid w:val="005C2B56"/>
    <w:rsid w:val="005C5595"/>
    <w:rsid w:val="005C65AE"/>
    <w:rsid w:val="005D19B1"/>
    <w:rsid w:val="005D1A9E"/>
    <w:rsid w:val="005D6889"/>
    <w:rsid w:val="005D6D70"/>
    <w:rsid w:val="005E2EEC"/>
    <w:rsid w:val="005E3796"/>
    <w:rsid w:val="005E77FC"/>
    <w:rsid w:val="005F21BF"/>
    <w:rsid w:val="005F5F36"/>
    <w:rsid w:val="005F642A"/>
    <w:rsid w:val="005F6933"/>
    <w:rsid w:val="005F6AD4"/>
    <w:rsid w:val="005F71A6"/>
    <w:rsid w:val="00611C8D"/>
    <w:rsid w:val="00615677"/>
    <w:rsid w:val="00616CFB"/>
    <w:rsid w:val="006267C3"/>
    <w:rsid w:val="006321D1"/>
    <w:rsid w:val="00635413"/>
    <w:rsid w:val="006360D9"/>
    <w:rsid w:val="00640D2E"/>
    <w:rsid w:val="006427B2"/>
    <w:rsid w:val="00642E5E"/>
    <w:rsid w:val="00644DD6"/>
    <w:rsid w:val="006465F4"/>
    <w:rsid w:val="00651054"/>
    <w:rsid w:val="00665218"/>
    <w:rsid w:val="0067206A"/>
    <w:rsid w:val="00675AEF"/>
    <w:rsid w:val="00676470"/>
    <w:rsid w:val="0068238F"/>
    <w:rsid w:val="00684737"/>
    <w:rsid w:val="00686490"/>
    <w:rsid w:val="006902B6"/>
    <w:rsid w:val="00692CA9"/>
    <w:rsid w:val="0069346C"/>
    <w:rsid w:val="006A27DF"/>
    <w:rsid w:val="006A4604"/>
    <w:rsid w:val="006B38F5"/>
    <w:rsid w:val="006B74DF"/>
    <w:rsid w:val="006B7AF8"/>
    <w:rsid w:val="006C497A"/>
    <w:rsid w:val="006C4B77"/>
    <w:rsid w:val="006C6403"/>
    <w:rsid w:val="006D68CA"/>
    <w:rsid w:val="006D6E66"/>
    <w:rsid w:val="006E04FB"/>
    <w:rsid w:val="006E0CC6"/>
    <w:rsid w:val="006E3A35"/>
    <w:rsid w:val="00702C7A"/>
    <w:rsid w:val="00705E21"/>
    <w:rsid w:val="007102D1"/>
    <w:rsid w:val="0071482A"/>
    <w:rsid w:val="00714EEF"/>
    <w:rsid w:val="00715B0E"/>
    <w:rsid w:val="00721FE9"/>
    <w:rsid w:val="00730740"/>
    <w:rsid w:val="007332A4"/>
    <w:rsid w:val="00745EDC"/>
    <w:rsid w:val="0075012B"/>
    <w:rsid w:val="00751B75"/>
    <w:rsid w:val="00752EAE"/>
    <w:rsid w:val="0075482E"/>
    <w:rsid w:val="00760392"/>
    <w:rsid w:val="00762E51"/>
    <w:rsid w:val="00763CAB"/>
    <w:rsid w:val="00765072"/>
    <w:rsid w:val="00765ABF"/>
    <w:rsid w:val="0076744F"/>
    <w:rsid w:val="0077027A"/>
    <w:rsid w:val="0077214A"/>
    <w:rsid w:val="0078246E"/>
    <w:rsid w:val="00785B05"/>
    <w:rsid w:val="0079584A"/>
    <w:rsid w:val="007B2A96"/>
    <w:rsid w:val="007B458F"/>
    <w:rsid w:val="007B675E"/>
    <w:rsid w:val="007B6B62"/>
    <w:rsid w:val="007B7468"/>
    <w:rsid w:val="007C7FF1"/>
    <w:rsid w:val="007D1E72"/>
    <w:rsid w:val="007D46F3"/>
    <w:rsid w:val="007D47CC"/>
    <w:rsid w:val="007D6CF6"/>
    <w:rsid w:val="007D7731"/>
    <w:rsid w:val="007D79ED"/>
    <w:rsid w:val="007E2DE3"/>
    <w:rsid w:val="007E4214"/>
    <w:rsid w:val="007E688C"/>
    <w:rsid w:val="007E6D82"/>
    <w:rsid w:val="007F062E"/>
    <w:rsid w:val="007F15F7"/>
    <w:rsid w:val="007F3929"/>
    <w:rsid w:val="00810EE8"/>
    <w:rsid w:val="00814AF9"/>
    <w:rsid w:val="0082230D"/>
    <w:rsid w:val="00823986"/>
    <w:rsid w:val="00824A53"/>
    <w:rsid w:val="008355D7"/>
    <w:rsid w:val="00840EFE"/>
    <w:rsid w:val="00853B46"/>
    <w:rsid w:val="008550F7"/>
    <w:rsid w:val="008567D9"/>
    <w:rsid w:val="00876B3B"/>
    <w:rsid w:val="0088008C"/>
    <w:rsid w:val="00881568"/>
    <w:rsid w:val="008842CE"/>
    <w:rsid w:val="00885215"/>
    <w:rsid w:val="00890E32"/>
    <w:rsid w:val="00891099"/>
    <w:rsid w:val="00891E0C"/>
    <w:rsid w:val="00892B75"/>
    <w:rsid w:val="008966D6"/>
    <w:rsid w:val="00897B24"/>
    <w:rsid w:val="008A21E0"/>
    <w:rsid w:val="008A24BF"/>
    <w:rsid w:val="008A4017"/>
    <w:rsid w:val="008A5BB8"/>
    <w:rsid w:val="008A7057"/>
    <w:rsid w:val="008B0925"/>
    <w:rsid w:val="008B4CCE"/>
    <w:rsid w:val="008C07B9"/>
    <w:rsid w:val="008D00DE"/>
    <w:rsid w:val="008D101F"/>
    <w:rsid w:val="008D2A39"/>
    <w:rsid w:val="008E21AA"/>
    <w:rsid w:val="008E75CC"/>
    <w:rsid w:val="008F6C77"/>
    <w:rsid w:val="00901FBC"/>
    <w:rsid w:val="00902F2D"/>
    <w:rsid w:val="00903196"/>
    <w:rsid w:val="009062AF"/>
    <w:rsid w:val="00911DA7"/>
    <w:rsid w:val="00913571"/>
    <w:rsid w:val="00923CA4"/>
    <w:rsid w:val="00924BEC"/>
    <w:rsid w:val="00931DFE"/>
    <w:rsid w:val="00945814"/>
    <w:rsid w:val="00952A71"/>
    <w:rsid w:val="009567B1"/>
    <w:rsid w:val="00960B77"/>
    <w:rsid w:val="00965BE9"/>
    <w:rsid w:val="0097080C"/>
    <w:rsid w:val="009715DB"/>
    <w:rsid w:val="009722B7"/>
    <w:rsid w:val="0097587C"/>
    <w:rsid w:val="00975B5E"/>
    <w:rsid w:val="009770BF"/>
    <w:rsid w:val="00977B56"/>
    <w:rsid w:val="0098237D"/>
    <w:rsid w:val="00992EF1"/>
    <w:rsid w:val="009936EB"/>
    <w:rsid w:val="009943B7"/>
    <w:rsid w:val="009959D1"/>
    <w:rsid w:val="00995AC5"/>
    <w:rsid w:val="00997864"/>
    <w:rsid w:val="009A096C"/>
    <w:rsid w:val="009A0A29"/>
    <w:rsid w:val="009A48E6"/>
    <w:rsid w:val="009A6883"/>
    <w:rsid w:val="009A7420"/>
    <w:rsid w:val="009A7566"/>
    <w:rsid w:val="009A763B"/>
    <w:rsid w:val="009B0087"/>
    <w:rsid w:val="009C6807"/>
    <w:rsid w:val="009C79DF"/>
    <w:rsid w:val="009D3797"/>
    <w:rsid w:val="009E461C"/>
    <w:rsid w:val="009E5EDD"/>
    <w:rsid w:val="009E6801"/>
    <w:rsid w:val="00A05EB9"/>
    <w:rsid w:val="00A101DF"/>
    <w:rsid w:val="00A13092"/>
    <w:rsid w:val="00A1397E"/>
    <w:rsid w:val="00A1623F"/>
    <w:rsid w:val="00A16C99"/>
    <w:rsid w:val="00A16ED2"/>
    <w:rsid w:val="00A173C4"/>
    <w:rsid w:val="00A25069"/>
    <w:rsid w:val="00A32D9D"/>
    <w:rsid w:val="00A3550A"/>
    <w:rsid w:val="00A42816"/>
    <w:rsid w:val="00A463E4"/>
    <w:rsid w:val="00A464D1"/>
    <w:rsid w:val="00A54AD5"/>
    <w:rsid w:val="00A604A5"/>
    <w:rsid w:val="00A60718"/>
    <w:rsid w:val="00A61D21"/>
    <w:rsid w:val="00A664D0"/>
    <w:rsid w:val="00A74B9B"/>
    <w:rsid w:val="00A77FE8"/>
    <w:rsid w:val="00A82EDA"/>
    <w:rsid w:val="00A9784C"/>
    <w:rsid w:val="00AA1496"/>
    <w:rsid w:val="00AA22F7"/>
    <w:rsid w:val="00AA5D64"/>
    <w:rsid w:val="00AA5FA4"/>
    <w:rsid w:val="00AB24F8"/>
    <w:rsid w:val="00AB28F8"/>
    <w:rsid w:val="00AC5D1A"/>
    <w:rsid w:val="00AD1439"/>
    <w:rsid w:val="00AD162C"/>
    <w:rsid w:val="00AE16A7"/>
    <w:rsid w:val="00AE1CF9"/>
    <w:rsid w:val="00AE70BD"/>
    <w:rsid w:val="00AF3894"/>
    <w:rsid w:val="00AF52DC"/>
    <w:rsid w:val="00AF74A7"/>
    <w:rsid w:val="00AF7DA3"/>
    <w:rsid w:val="00B019BA"/>
    <w:rsid w:val="00B113ED"/>
    <w:rsid w:val="00B132FB"/>
    <w:rsid w:val="00B13417"/>
    <w:rsid w:val="00B15F0B"/>
    <w:rsid w:val="00B35F39"/>
    <w:rsid w:val="00B35FC0"/>
    <w:rsid w:val="00B4148F"/>
    <w:rsid w:val="00B44829"/>
    <w:rsid w:val="00B4496C"/>
    <w:rsid w:val="00B5339F"/>
    <w:rsid w:val="00B541D2"/>
    <w:rsid w:val="00B56B7F"/>
    <w:rsid w:val="00B56D62"/>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1C66"/>
    <w:rsid w:val="00BA2845"/>
    <w:rsid w:val="00BA4FB0"/>
    <w:rsid w:val="00BA71E2"/>
    <w:rsid w:val="00BA746E"/>
    <w:rsid w:val="00BB5EDB"/>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46D"/>
    <w:rsid w:val="00C52AA3"/>
    <w:rsid w:val="00C64DA9"/>
    <w:rsid w:val="00C655CC"/>
    <w:rsid w:val="00C723F9"/>
    <w:rsid w:val="00C74391"/>
    <w:rsid w:val="00C80D2D"/>
    <w:rsid w:val="00C86EBC"/>
    <w:rsid w:val="00C95A4A"/>
    <w:rsid w:val="00C96839"/>
    <w:rsid w:val="00CA1BBC"/>
    <w:rsid w:val="00CA40A4"/>
    <w:rsid w:val="00CA47EF"/>
    <w:rsid w:val="00CA50C2"/>
    <w:rsid w:val="00CA6182"/>
    <w:rsid w:val="00CA7003"/>
    <w:rsid w:val="00CB03A6"/>
    <w:rsid w:val="00CB3758"/>
    <w:rsid w:val="00CB3FAC"/>
    <w:rsid w:val="00CC11BF"/>
    <w:rsid w:val="00CC7F66"/>
    <w:rsid w:val="00CD009D"/>
    <w:rsid w:val="00CD71AD"/>
    <w:rsid w:val="00CE6A3B"/>
    <w:rsid w:val="00CF4B6E"/>
    <w:rsid w:val="00D007D3"/>
    <w:rsid w:val="00D01E46"/>
    <w:rsid w:val="00D063F1"/>
    <w:rsid w:val="00D22870"/>
    <w:rsid w:val="00D31068"/>
    <w:rsid w:val="00D32D55"/>
    <w:rsid w:val="00D42464"/>
    <w:rsid w:val="00D45F5F"/>
    <w:rsid w:val="00D503EE"/>
    <w:rsid w:val="00D51D85"/>
    <w:rsid w:val="00D5371C"/>
    <w:rsid w:val="00D57BF8"/>
    <w:rsid w:val="00D64A84"/>
    <w:rsid w:val="00D6635E"/>
    <w:rsid w:val="00D669A2"/>
    <w:rsid w:val="00D7051D"/>
    <w:rsid w:val="00D7054E"/>
    <w:rsid w:val="00D70816"/>
    <w:rsid w:val="00D71FC8"/>
    <w:rsid w:val="00D74DC9"/>
    <w:rsid w:val="00D75C8C"/>
    <w:rsid w:val="00D813C7"/>
    <w:rsid w:val="00D82C8C"/>
    <w:rsid w:val="00D84FD7"/>
    <w:rsid w:val="00D8598F"/>
    <w:rsid w:val="00D86903"/>
    <w:rsid w:val="00D91656"/>
    <w:rsid w:val="00DB0B74"/>
    <w:rsid w:val="00DB3BE6"/>
    <w:rsid w:val="00DB3E24"/>
    <w:rsid w:val="00DB625D"/>
    <w:rsid w:val="00DB6B57"/>
    <w:rsid w:val="00DB6C4B"/>
    <w:rsid w:val="00DC0F12"/>
    <w:rsid w:val="00DD03C8"/>
    <w:rsid w:val="00DD7C22"/>
    <w:rsid w:val="00DE1DD0"/>
    <w:rsid w:val="00DF10AD"/>
    <w:rsid w:val="00DF5765"/>
    <w:rsid w:val="00E111DE"/>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E3C17"/>
    <w:rsid w:val="00EF2C6C"/>
    <w:rsid w:val="00EF3325"/>
    <w:rsid w:val="00EF4248"/>
    <w:rsid w:val="00EF7F5D"/>
    <w:rsid w:val="00F05722"/>
    <w:rsid w:val="00F10099"/>
    <w:rsid w:val="00F10A6B"/>
    <w:rsid w:val="00F158C9"/>
    <w:rsid w:val="00F16574"/>
    <w:rsid w:val="00F20995"/>
    <w:rsid w:val="00F22AAC"/>
    <w:rsid w:val="00F23F2A"/>
    <w:rsid w:val="00F32833"/>
    <w:rsid w:val="00F36239"/>
    <w:rsid w:val="00F40EE7"/>
    <w:rsid w:val="00F41917"/>
    <w:rsid w:val="00F43416"/>
    <w:rsid w:val="00F44735"/>
    <w:rsid w:val="00F45926"/>
    <w:rsid w:val="00F52EAF"/>
    <w:rsid w:val="00F56FC7"/>
    <w:rsid w:val="00F57049"/>
    <w:rsid w:val="00F57AD2"/>
    <w:rsid w:val="00F71B75"/>
    <w:rsid w:val="00F72E92"/>
    <w:rsid w:val="00F770C1"/>
    <w:rsid w:val="00F83818"/>
    <w:rsid w:val="00F84CC6"/>
    <w:rsid w:val="00F87EB6"/>
    <w:rsid w:val="00F962D8"/>
    <w:rsid w:val="00F97477"/>
    <w:rsid w:val="00FA4086"/>
    <w:rsid w:val="00FB0A85"/>
    <w:rsid w:val="00FB0BE3"/>
    <w:rsid w:val="00FB132E"/>
    <w:rsid w:val="00FB222A"/>
    <w:rsid w:val="00FC2975"/>
    <w:rsid w:val="00FD33AB"/>
    <w:rsid w:val="00FD49DF"/>
    <w:rsid w:val="00FE111D"/>
    <w:rsid w:val="00FE57C7"/>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20"/>
        <w:ind w:left="1344" w:hanging="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before="0" w:after="160" w:line="259" w:lineRule="auto"/>
      <w:ind w:left="0" w:firstLine="0"/>
    </w:pPr>
    <w:rPr>
      <w:sz w:val="22"/>
      <w:szCs w:val="22"/>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heme="majorEastAsia" w:hAnsi="Calibri" w:cstheme="majorBidi"/>
      <w:b/>
      <w:sz w:val="28"/>
      <w:szCs w:val="40"/>
    </w:rPr>
  </w:style>
  <w:style w:type="paragraph" w:styleId="Heading2">
    <w:name w:val="heading 2"/>
    <w:aliases w:val="3. Heading 2,Sub-Heading"/>
    <w:basedOn w:val="Normal"/>
    <w:next w:val="Normal"/>
    <w:link w:val="Heading2Char"/>
    <w:autoRedefine/>
    <w:uiPriority w:val="9"/>
    <w:unhideWhenUsed/>
    <w:qFormat/>
    <w:rsid w:val="002E4E58"/>
    <w:pPr>
      <w:keepNext/>
      <w:keepLines/>
      <w:spacing w:before="160" w:after="80" w:line="240" w:lineRule="auto"/>
      <w:outlineLvl w:val="1"/>
    </w:pPr>
    <w:rPr>
      <w:rFonts w:ascii="Calibri" w:eastAsiaTheme="majorEastAsia" w:hAnsi="Calibri" w:cstheme="majorBidi"/>
      <w:i/>
      <w:color w:val="000000" w:themeColor="text1"/>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heme="majorEastAsia" w:hAnsi="Calibr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heme="majorEastAsia" w:hAnsi="Calibri" w:cstheme="majorBidi"/>
      <w:i/>
      <w:iCs/>
      <w:color w:val="0F4761" w:themeColor="accent1" w:themeShade="BF"/>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heme="majorEastAsia" w:hAnsi="Calibri" w:cstheme="majorBidi"/>
      <w:color w:val="0F4761" w:themeColor="accent1" w:themeShade="BF"/>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heme="majorEastAsia" w:hAnsi="Calibr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heme="majorEastAsia" w:hAnsi="Calibr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heme="majorEastAsia" w:hAnsi="Calibr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heme="majorEastAsia" w:hAnsi="Calibr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basedOn w:val="DefaultParagraphFont"/>
    <w:link w:val="Heading1"/>
    <w:uiPriority w:val="9"/>
    <w:rsid w:val="00202070"/>
    <w:rPr>
      <w:rFonts w:ascii="Calibri" w:eastAsiaTheme="majorEastAsia" w:hAnsi="Calibri" w:cstheme="majorBidi"/>
      <w:b/>
      <w:sz w:val="28"/>
      <w:szCs w:val="40"/>
    </w:rPr>
  </w:style>
  <w:style w:type="character" w:customStyle="1" w:styleId="Heading2Char">
    <w:name w:val="Heading 2 Char"/>
    <w:aliases w:val="3. Heading 2 Char,Sub-Heading Char"/>
    <w:basedOn w:val="DefaultParagraphFont"/>
    <w:link w:val="Heading2"/>
    <w:uiPriority w:val="9"/>
    <w:rsid w:val="002E4E58"/>
    <w:rPr>
      <w:rFonts w:ascii="Calibri" w:eastAsiaTheme="majorEastAsia" w:hAnsi="Calibri" w:cstheme="majorBidi"/>
      <w:i/>
      <w:color w:val="000000" w:themeColor="text1"/>
      <w:szCs w:val="32"/>
    </w:rPr>
  </w:style>
  <w:style w:type="character" w:customStyle="1" w:styleId="Heading3Char">
    <w:name w:val="Heading 3 Char"/>
    <w:aliases w:val="Sub-Headings 2 Char"/>
    <w:basedOn w:val="DefaultParagraphFont"/>
    <w:link w:val="Heading3"/>
    <w:uiPriority w:val="9"/>
    <w:rsid w:val="00B95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5DA8"/>
    <w:rPr>
      <w:rFonts w:eastAsiaTheme="majorEastAsia" w:cstheme="majorBidi"/>
      <w:i/>
      <w:iCs/>
      <w:color w:val="0F4761" w:themeColor="accent1" w:themeShade="BF"/>
    </w:rPr>
  </w:style>
  <w:style w:type="character" w:customStyle="1" w:styleId="Heading5Char">
    <w:name w:val="Heading 5 Char"/>
    <w:basedOn w:val="DefaultParagraphFont"/>
    <w:link w:val="Heading5"/>
    <w:rsid w:val="00B95DA8"/>
    <w:rPr>
      <w:rFonts w:eastAsiaTheme="majorEastAsia" w:cstheme="majorBidi"/>
      <w:color w:val="0F4761" w:themeColor="accent1" w:themeShade="BF"/>
    </w:rPr>
  </w:style>
  <w:style w:type="character" w:customStyle="1" w:styleId="Heading6Char">
    <w:name w:val="Heading 6 Char"/>
    <w:basedOn w:val="DefaultParagraphFont"/>
    <w:link w:val="Heading6"/>
    <w:rsid w:val="00B95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DA8"/>
    <w:rPr>
      <w:rFonts w:eastAsiaTheme="majorEastAsia" w:cstheme="majorBidi"/>
      <w:color w:val="272727" w:themeColor="text1" w:themeTint="D8"/>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heme="majorEastAsia" w:hAnsi="Calibri" w:cstheme="majorBidi"/>
      <w:spacing w:val="-10"/>
      <w:kern w:val="28"/>
      <w:sz w:val="40"/>
      <w:szCs w:val="56"/>
    </w:rPr>
  </w:style>
  <w:style w:type="character" w:customStyle="1" w:styleId="TitleChar">
    <w:name w:val="Title Char"/>
    <w:aliases w:val="a Title Char"/>
    <w:basedOn w:val="DefaultParagraphFont"/>
    <w:link w:val="Title"/>
    <w:uiPriority w:val="10"/>
    <w:rsid w:val="0077027A"/>
    <w:rPr>
      <w:rFonts w:ascii="Calibri" w:eastAsiaTheme="majorEastAsia" w:hAnsi="Calibri" w:cstheme="majorBidi"/>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themeColor="text1" w:themeTint="BF"/>
      <w:sz w:val="24"/>
      <w:szCs w:val="24"/>
    </w:rPr>
  </w:style>
  <w:style w:type="character" w:customStyle="1" w:styleId="QuoteChar">
    <w:name w:val="Quote Char"/>
    <w:basedOn w:val="DefaultParagraphFont"/>
    <w:link w:val="Quote"/>
    <w:uiPriority w:val="29"/>
    <w:rsid w:val="00B95DA8"/>
    <w:rPr>
      <w:i/>
      <w:iCs/>
      <w:color w:val="404040" w:themeColor="text1" w:themeTint="BF"/>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basedOn w:val="DefaultParagraphFont"/>
    <w:uiPriority w:val="21"/>
    <w:qFormat/>
    <w:rsid w:val="00B95DA8"/>
    <w:rPr>
      <w:i/>
      <w:iCs/>
      <w:color w:val="0F4761" w:themeColor="accent1" w:themeShade="BF"/>
    </w:rPr>
  </w:style>
  <w:style w:type="paragraph" w:styleId="IntenseQuote">
    <w:name w:val="Intense Quote"/>
    <w:basedOn w:val="Normal"/>
    <w:next w:val="Normal"/>
    <w:link w:val="IntenseQuoteChar"/>
    <w:uiPriority w:val="30"/>
    <w:qFormat/>
    <w:rsid w:val="00B95DA8"/>
    <w:pPr>
      <w:pBdr>
        <w:top w:val="single" w:sz="4" w:space="10" w:color="0F4761" w:themeColor="accent1" w:themeShade="BF"/>
        <w:bottom w:val="single" w:sz="4" w:space="10" w:color="0F4761" w:themeColor="accent1" w:themeShade="BF"/>
      </w:pBdr>
      <w:spacing w:before="360" w:after="360" w:line="240" w:lineRule="auto"/>
      <w:ind w:left="864" w:right="864" w:hanging="624"/>
      <w:jc w:val="center"/>
    </w:pPr>
    <w:rPr>
      <w:rFonts w:ascii="Calibri" w:hAnsi="Calibri"/>
      <w:i/>
      <w:iCs/>
      <w:color w:val="0F4761" w:themeColor="accent1" w:themeShade="BF"/>
      <w:sz w:val="24"/>
      <w:szCs w:val="24"/>
    </w:rPr>
  </w:style>
  <w:style w:type="character" w:customStyle="1" w:styleId="IntenseQuoteChar">
    <w:name w:val="Intense Quote Char"/>
    <w:basedOn w:val="DefaultParagraphFont"/>
    <w:link w:val="IntenseQuote"/>
    <w:uiPriority w:val="30"/>
    <w:rsid w:val="00B95DA8"/>
    <w:rPr>
      <w:i/>
      <w:iCs/>
      <w:color w:val="0F4761" w:themeColor="accent1" w:themeShade="BF"/>
    </w:rPr>
  </w:style>
  <w:style w:type="character" w:styleId="IntenseReference">
    <w:name w:val="Intense Reference"/>
    <w:basedOn w:val="DefaultParagraphFont"/>
    <w:uiPriority w:val="32"/>
    <w:qFormat/>
    <w:rsid w:val="00B95DA8"/>
    <w:rPr>
      <w:b/>
      <w:bCs/>
      <w:smallCaps/>
      <w:color w:val="0F4761" w:themeColor="accent1" w:themeShade="BF"/>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jc w:val="center"/>
    </w:pPr>
    <w:rPr>
      <w:rFonts w:ascii="Calibri" w:hAnsi="Calibri"/>
    </w:rPr>
  </w:style>
  <w:style w:type="character" w:styleId="PageNumber">
    <w:name w:val="page number"/>
    <w:basedOn w:val="DefaultParagraphFont"/>
    <w:uiPriority w:val="99"/>
    <w:semiHidden/>
    <w:unhideWhenUsed/>
    <w:rsid w:val="00274704"/>
  </w:style>
  <w:style w:type="character" w:styleId="Hyperlink">
    <w:name w:val="Hyperlink"/>
    <w:basedOn w:val="DefaultParagraphFont"/>
    <w:uiPriority w:val="99"/>
    <w:unhideWhenUsed/>
    <w:rsid w:val="00A464D1"/>
    <w:rPr>
      <w:color w:val="467886" w:themeColor="hyperlink"/>
      <w:u w:val="single"/>
    </w:rPr>
  </w:style>
  <w:style w:type="character" w:styleId="UnresolvedMention">
    <w:name w:val="Unresolved Mention"/>
    <w:basedOn w:val="DefaultParagraphFont"/>
    <w:uiPriority w:val="99"/>
    <w:semiHidden/>
    <w:unhideWhenUsed/>
    <w:rsid w:val="00A464D1"/>
    <w:rPr>
      <w:color w:val="605E5C"/>
      <w:shd w:val="clear" w:color="auto" w:fill="E1DFDD"/>
    </w:rPr>
  </w:style>
  <w:style w:type="character" w:styleId="FollowedHyperlink">
    <w:name w:val="FollowedHyperlink"/>
    <w:basedOn w:val="DefaultParagraphFont"/>
    <w:uiPriority w:val="99"/>
    <w:semiHidden/>
    <w:unhideWhenUsed/>
    <w:rsid w:val="00A464D1"/>
    <w:rPr>
      <w:color w:val="96607D" w:themeColor="followedHyperlink"/>
      <w:u w:val="single"/>
    </w:rPr>
  </w:style>
  <w:style w:type="paragraph" w:customStyle="1" w:styleId="4BodyTextMain">
    <w:name w:val="4. Body Text Main"/>
    <w:qFormat/>
    <w:rsid w:val="000E2181"/>
    <w:rPr>
      <w:rFonts w:ascii="Calibri" w:hAnsi="Calibri"/>
    </w:rPr>
  </w:style>
  <w:style w:type="paragraph" w:customStyle="1" w:styleId="4BTItalic">
    <w:name w:val="4.BT Italic"/>
    <w:basedOn w:val="4BodyTextMain"/>
    <w:qFormat/>
    <w:rsid w:val="0075012B"/>
    <w:rPr>
      <w:i/>
    </w:rPr>
  </w:style>
  <w:style w:type="paragraph" w:customStyle="1" w:styleId="1Title">
    <w:name w:val="1. Title"/>
    <w:qFormat/>
    <w:rsid w:val="009B0087"/>
    <w:pPr>
      <w:jc w:val="center"/>
    </w:pPr>
    <w:rPr>
      <w:rFonts w:ascii="Helvetica" w:eastAsiaTheme="majorEastAsia" w:hAnsi="Helvetica" w:cs="Times New Roman (Headings CS)"/>
      <w:b/>
      <w:bCs/>
      <w:spacing w:val="80"/>
      <w:kern w:val="28"/>
      <w:sz w:val="36"/>
      <w:szCs w:val="56"/>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ind w:right="6" w:hanging="11"/>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EA0C69"/>
    <w:pPr>
      <w:spacing w:before="100" w:beforeAutospacing="1"/>
      <w:ind w:right="6"/>
    </w:pPr>
    <w:rPr>
      <w:rFonts w:eastAsia="Times New Roman" w:cs="Times New Roman"/>
      <w:kern w:val="0"/>
      <w:lang w:eastAsia="en-GB"/>
      <w14:ligatures w14:val="none"/>
    </w:rPr>
  </w:style>
  <w:style w:type="paragraph" w:styleId="Revision">
    <w:name w:val="Revision"/>
    <w:hidden/>
    <w:uiPriority w:val="99"/>
    <w:semiHidden/>
    <w:rsid w:val="00EA0C69"/>
    <w:pPr>
      <w:ind w:right="6" w:hanging="11"/>
    </w:pPr>
    <w:rPr>
      <w:rFonts w:ascii="Calibri" w:eastAsia="Calibri" w:hAnsi="Calibri" w:cs="Calibri"/>
      <w:color w:val="000000"/>
      <w:sz w:val="22"/>
      <w:lang w:eastAsia="en-GB"/>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Theme="majorHAnsi" w:hAnsiTheme="majorHAnsi"/>
      <w:b w:val="0"/>
      <w:color w:val="0F4761" w:themeColor="accent1" w:themeShade="BF"/>
      <w:kern w:val="0"/>
      <w:sz w:val="32"/>
      <w:szCs w:val="32"/>
      <w:lang w:val="en-US"/>
      <w14:ligatures w14:val="none"/>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heme="minorEastAsia" w:cs="Times New Roman"/>
      <w:noProof/>
      <w:color w:val="1F3245"/>
      <w:kern w:val="0"/>
      <w:sz w:val="24"/>
      <w:lang w:val="en-US"/>
      <w14:ligatures w14:val="none"/>
    </w:rPr>
  </w:style>
  <w:style w:type="paragraph" w:styleId="TOC1">
    <w:name w:val="toc 1"/>
    <w:basedOn w:val="Normal"/>
    <w:next w:val="Normal"/>
    <w:autoRedefine/>
    <w:uiPriority w:val="39"/>
    <w:unhideWhenUsed/>
    <w:rsid w:val="00EA0C69"/>
    <w:pPr>
      <w:spacing w:before="120" w:after="0"/>
      <w:ind w:left="1344" w:right="6" w:hanging="624"/>
    </w:pPr>
    <w:rPr>
      <w:rFonts w:eastAsiaTheme="minorEastAsia" w:cs="Times New Roman"/>
      <w:kern w:val="0"/>
      <w:sz w:val="24"/>
      <w:lang w:val="en-US"/>
      <w14:ligatures w14:val="none"/>
    </w:rPr>
  </w:style>
  <w:style w:type="paragraph" w:styleId="TOC3">
    <w:name w:val="toc 3"/>
    <w:basedOn w:val="Normal"/>
    <w:next w:val="Normal"/>
    <w:autoRedefine/>
    <w:uiPriority w:val="39"/>
    <w:unhideWhenUsed/>
    <w:rsid w:val="00EA0C69"/>
    <w:pPr>
      <w:spacing w:before="120" w:after="0"/>
      <w:ind w:left="440" w:right="6" w:hanging="624"/>
    </w:pPr>
    <w:rPr>
      <w:rFonts w:eastAsiaTheme="minorEastAsia" w:cs="Times New Roman"/>
      <w:kern w:val="0"/>
      <w:sz w:val="24"/>
      <w:lang w:val="en-US"/>
      <w14:ligatures w14:val="none"/>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heme="minorEastAsia"/>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heme="minorEastAsia"/>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heme="minorEastAsia"/>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heme="minorEastAsia"/>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heme="minorEastAsia"/>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heme="minorEastAsia"/>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basedOn w:val="DefaultParagraphFont"/>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basedOn w:val="DefaultParagraphFont"/>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basedOn w:val="CommentText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2.xml><?xml version="1.0" encoding="utf-8"?>
<ds:datastoreItem xmlns:ds="http://schemas.openxmlformats.org/officeDocument/2006/customXml" ds:itemID="{0532564C-3CB1-4A16-89A9-AD63F80D0467}">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4e6d0759-f98b-4e74-a7a4-5a5567741bba"/>
    <ds:schemaRef ds:uri="11d8634c-f1ec-42ef-9318-c13b44338ff2"/>
    <ds:schemaRef ds:uri="http://www.w3.org/XML/1998/namespace"/>
  </ds:schemaRefs>
</ds:datastoreItem>
</file>

<file path=customXml/itemProps3.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4.xml><?xml version="1.0" encoding="utf-8"?>
<ds:datastoreItem xmlns:ds="http://schemas.openxmlformats.org/officeDocument/2006/customXml" ds:itemID="{3C647210-9DB1-46ED-BA53-AED9F3D2EE60}"/>
</file>

<file path=docProps/app.xml><?xml version="1.0" encoding="utf-8"?>
<Properties xmlns="http://schemas.openxmlformats.org/officeDocument/2006/extended-properties" xmlns:vt="http://schemas.openxmlformats.org/officeDocument/2006/docPropsVTypes">
  <Template>NAFD A4 Word Template</Template>
  <TotalTime>23</TotalTime>
  <Pages>4</Pages>
  <Words>1151</Words>
  <Characters>6197</Characters>
  <Application>Microsoft Office Word</Application>
  <DocSecurity>0</DocSecurity>
  <Lines>163</Lines>
  <Paragraphs>114</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36</cp:revision>
  <cp:lastPrinted>2025-10-19T19:16:00Z</cp:lastPrinted>
  <dcterms:created xsi:type="dcterms:W3CDTF">2025-10-14T18:21:00Z</dcterms:created>
  <dcterms:modified xsi:type="dcterms:W3CDTF">2025-10-19T19:16:00Z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