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17EF" w14:textId="29BCDF35" w:rsidR="00642E5E" w:rsidRDefault="005B153E" w:rsidP="00F039A4">
      <w:pPr>
        <w:pStyle w:val="1Title"/>
        <w:jc w:val="center"/>
        <w:rPr>
          <w:rFonts w:ascii="Helvetica" w:hAnsi="Helvetica"/>
        </w:rPr>
      </w:pPr>
      <w:r>
        <w:rPr>
          <w:rFonts w:ascii="Helvetica" w:hAnsi="Helvetica"/>
        </w:rPr>
        <w:t>CONTINGENCY PLAN</w:t>
      </w:r>
    </w:p>
    <w:p w14:paraId="0BAA5AB0" w14:textId="77777777" w:rsidR="00A16B1D" w:rsidRDefault="00A16B1D" w:rsidP="00F039A4">
      <w:pPr>
        <w:pStyle w:val="1Title"/>
        <w:jc w:val="center"/>
        <w:rPr>
          <w:rFonts w:ascii="Helvetica" w:hAnsi="Helvetica"/>
        </w:rPr>
      </w:pPr>
    </w:p>
    <w:p w14:paraId="5B754119" w14:textId="77777777" w:rsidR="00A16B1D" w:rsidRDefault="00A16B1D" w:rsidP="00F039A4">
      <w:pPr>
        <w:pStyle w:val="1Title"/>
        <w:jc w:val="center"/>
      </w:pPr>
    </w:p>
    <w:p w14:paraId="303018F2" w14:textId="77777777" w:rsidR="00AA342F" w:rsidRPr="00AA342F" w:rsidRDefault="00AA342F" w:rsidP="00AA342F">
      <w:pPr>
        <w:pStyle w:val="2MainHeading"/>
        <w:rPr>
          <w:rFonts w:ascii="Helvetica" w:hAnsi="Helvetica" w:cs="Helvetica"/>
        </w:rPr>
      </w:pPr>
      <w:r w:rsidRPr="00AA342F">
        <w:rPr>
          <w:rFonts w:ascii="Helvetica" w:hAnsi="Helvetica" w:cs="Helvetica"/>
        </w:rPr>
        <w:t>What Is a Contingency Plan?</w:t>
      </w:r>
    </w:p>
    <w:p w14:paraId="4039D8AD" w14:textId="208D97F4" w:rsidR="00AA342F" w:rsidRPr="00F5051C" w:rsidRDefault="00AA342F" w:rsidP="00F5051C">
      <w:pPr>
        <w:rPr>
          <w:rFonts w:ascii="Helvetica" w:hAnsi="Helvetica" w:cs="Helvetica"/>
        </w:rPr>
      </w:pPr>
      <w:r w:rsidRPr="00F5051C">
        <w:rPr>
          <w:rFonts w:ascii="Helvetica" w:hAnsi="Helvetica" w:cs="Helvetica"/>
        </w:rPr>
        <w:t xml:space="preserve">A contingency plan is essentially a “plan B” designed to address potential future events or circumstances that could disrupt normal operations. </w:t>
      </w:r>
      <w:hyperlink r:id="rId11" w:history="1">
        <w:r w:rsidRPr="00F5051C">
          <w:rPr>
            <w:rFonts w:ascii="Helvetica" w:hAnsi="Helvetica" w:cs="Helvetica"/>
          </w:rPr>
          <w:t>It outlines specific actions to take in response to various unexpected situations, ensuring that a</w:t>
        </w:r>
        <w:r w:rsidR="00734B93">
          <w:rPr>
            <w:rFonts w:ascii="Helvetica" w:hAnsi="Helvetica" w:cs="Helvetica"/>
          </w:rPr>
          <w:t>ny business</w:t>
        </w:r>
        <w:r w:rsidRPr="00F5051C">
          <w:rPr>
            <w:rFonts w:ascii="Helvetica" w:hAnsi="Helvetica" w:cs="Helvetica"/>
          </w:rPr>
          <w:t xml:space="preserve"> can continue to function or quickly recover from disruptions</w:t>
        </w:r>
      </w:hyperlink>
      <w:r w:rsidRPr="00F5051C">
        <w:rPr>
          <w:rFonts w:ascii="Helvetica" w:hAnsi="Helvetica" w:cs="Helvetica"/>
        </w:rPr>
        <w:t>.</w:t>
      </w:r>
    </w:p>
    <w:p w14:paraId="063A39BF" w14:textId="77777777" w:rsidR="00AA342F" w:rsidRPr="00AA342F" w:rsidRDefault="00AA342F" w:rsidP="00AA342F">
      <w:pPr>
        <w:pStyle w:val="Heading2"/>
        <w:rPr>
          <w:rFonts w:ascii="Helvetica" w:eastAsiaTheme="minorHAnsi" w:hAnsi="Helvetica" w:cs="Helvetica"/>
          <w:i w:val="0"/>
          <w:iCs/>
          <w:color w:val="auto"/>
          <w:sz w:val="22"/>
          <w:szCs w:val="22"/>
        </w:rPr>
      </w:pPr>
      <w:r w:rsidRPr="00AA342F">
        <w:rPr>
          <w:rFonts w:ascii="Helvetica" w:eastAsiaTheme="minorHAnsi" w:hAnsi="Helvetica" w:cs="Helvetica"/>
          <w:i w:val="0"/>
          <w:iCs/>
          <w:color w:val="auto"/>
          <w:sz w:val="22"/>
          <w:szCs w:val="22"/>
        </w:rPr>
        <w:t xml:space="preserve">For example, businesses often create contingency plans for scenarios like natural disasters, data breaches, or sudden loss of key personnel. </w:t>
      </w:r>
    </w:p>
    <w:p w14:paraId="222BF6A6" w14:textId="77777777" w:rsidR="00AA342F" w:rsidRPr="00AA342F" w:rsidRDefault="00AA342F" w:rsidP="00AA342F"/>
    <w:p w14:paraId="02C60026" w14:textId="77777777" w:rsidR="00AA342F" w:rsidRPr="00AA342F" w:rsidRDefault="00AA342F" w:rsidP="00AA342F">
      <w:pPr>
        <w:pStyle w:val="2MainHeading"/>
        <w:rPr>
          <w:rFonts w:ascii="Helvetica" w:hAnsi="Helvetica" w:cs="Helvetica"/>
        </w:rPr>
      </w:pPr>
      <w:r w:rsidRPr="00AA342F">
        <w:rPr>
          <w:rFonts w:ascii="Helvetica" w:hAnsi="Helvetica" w:cs="Helvetica"/>
        </w:rPr>
        <w:t>Contingency Planning vs. Risk Management</w:t>
      </w:r>
    </w:p>
    <w:p w14:paraId="01006848" w14:textId="6D691F35" w:rsidR="00AA342F" w:rsidRDefault="00AA342F" w:rsidP="00AA342F">
      <w:pPr>
        <w:rPr>
          <w:rFonts w:ascii="Helvetica" w:hAnsi="Helvetica" w:cs="Helvetica"/>
        </w:rPr>
      </w:pPr>
      <w:r w:rsidRPr="00AA342F">
        <w:rPr>
          <w:rFonts w:ascii="Helvetica" w:hAnsi="Helvetica" w:cs="Helvetica"/>
        </w:rPr>
        <w:t xml:space="preserve">Contingency planning and risk management are closely related but different processes. Contingency planning addresses the “what if” situations and develops a plan that will work around those situations. Risk management is a proactive approach that </w:t>
      </w:r>
      <w:r w:rsidR="00A24A84">
        <w:rPr>
          <w:rFonts w:ascii="Helvetica" w:hAnsi="Helvetica" w:cs="Helvetica"/>
        </w:rPr>
        <w:t>a business might</w:t>
      </w:r>
      <w:r w:rsidRPr="00AA342F">
        <w:rPr>
          <w:rFonts w:ascii="Helvetica" w:hAnsi="Helvetica" w:cs="Helvetica"/>
        </w:rPr>
        <w:t xml:space="preserve"> use to prevent loss or disasters. So rather than being reactive like a contingency plan, a risk management plan looks to stop adverse events from happening in the first place.</w:t>
      </w:r>
    </w:p>
    <w:p w14:paraId="5F18B393" w14:textId="77777777" w:rsidR="00AA342F" w:rsidRPr="00AA342F" w:rsidRDefault="00AA342F" w:rsidP="00AA342F">
      <w:pPr>
        <w:pStyle w:val="2MainHeading"/>
        <w:rPr>
          <w:rFonts w:ascii="Helvetica" w:hAnsi="Helvetica" w:cs="Helvetica"/>
        </w:rPr>
      </w:pPr>
    </w:p>
    <w:p w14:paraId="07AD47A9" w14:textId="77777777" w:rsidR="00AA342F" w:rsidRPr="00AA342F" w:rsidRDefault="00AA342F" w:rsidP="00AA342F">
      <w:pPr>
        <w:pStyle w:val="2MainHeading"/>
        <w:rPr>
          <w:rFonts w:ascii="Helvetica" w:hAnsi="Helvetica" w:cs="Helvetica"/>
          <w:szCs w:val="28"/>
        </w:rPr>
      </w:pPr>
      <w:r w:rsidRPr="00AA342F">
        <w:rPr>
          <w:rFonts w:ascii="Helvetica" w:hAnsi="Helvetica" w:cs="Helvetica"/>
          <w:szCs w:val="28"/>
        </w:rPr>
        <w:t>Benefits of Contingency Planning</w:t>
      </w:r>
    </w:p>
    <w:p w14:paraId="1DA2DD08" w14:textId="77777777" w:rsidR="00AA342F" w:rsidRPr="00AA342F" w:rsidRDefault="00AA342F" w:rsidP="00AA342F">
      <w:pPr>
        <w:rPr>
          <w:rFonts w:ascii="Helvetica" w:hAnsi="Helvetica" w:cs="Helvetica"/>
        </w:rPr>
      </w:pPr>
      <w:r w:rsidRPr="00AA342F">
        <w:rPr>
          <w:rFonts w:ascii="Helvetica" w:hAnsi="Helvetica" w:cs="Helvetica"/>
        </w:rPr>
        <w:t>Businesses need to be agile to remain successful in a variety of market and work conditions. Here are some benefits of contingency planning that you should consider:</w:t>
      </w:r>
    </w:p>
    <w:p w14:paraId="0C063CEE" w14:textId="77777777" w:rsidR="00AA342F" w:rsidRPr="00AA342F" w:rsidRDefault="00AA342F" w:rsidP="00AA342F">
      <w:pPr>
        <w:pStyle w:val="ListParagraph"/>
        <w:numPr>
          <w:ilvl w:val="0"/>
          <w:numId w:val="17"/>
        </w:numPr>
        <w:tabs>
          <w:tab w:val="num" w:pos="720"/>
        </w:tabs>
        <w:spacing w:after="160" w:line="278" w:lineRule="auto"/>
        <w:rPr>
          <w:rFonts w:ascii="Helvetica" w:hAnsi="Helvetica" w:cs="Helvetica"/>
          <w:sz w:val="22"/>
          <w:szCs w:val="22"/>
        </w:rPr>
      </w:pPr>
      <w:r w:rsidRPr="00AA342F">
        <w:rPr>
          <w:rFonts w:ascii="Helvetica" w:hAnsi="Helvetica" w:cs="Helvetica"/>
          <w:sz w:val="22"/>
          <w:szCs w:val="22"/>
        </w:rPr>
        <w:t>Saves time: Management is not stopping to develop a plan. All they need to do is assess the situation and implement the contingency plan.</w:t>
      </w:r>
    </w:p>
    <w:p w14:paraId="665C24EA" w14:textId="77777777" w:rsidR="00AA342F" w:rsidRPr="00AA342F" w:rsidRDefault="00AA342F" w:rsidP="00AA342F">
      <w:pPr>
        <w:pStyle w:val="ListParagraph"/>
        <w:numPr>
          <w:ilvl w:val="0"/>
          <w:numId w:val="17"/>
        </w:numPr>
        <w:tabs>
          <w:tab w:val="num" w:pos="720"/>
        </w:tabs>
        <w:spacing w:after="160" w:line="278" w:lineRule="auto"/>
        <w:rPr>
          <w:rFonts w:ascii="Helvetica" w:hAnsi="Helvetica" w:cs="Helvetica"/>
          <w:sz w:val="22"/>
          <w:szCs w:val="22"/>
        </w:rPr>
      </w:pPr>
      <w:r w:rsidRPr="00AA342F">
        <w:rPr>
          <w:rFonts w:ascii="Helvetica" w:hAnsi="Helvetica" w:cs="Helvetica"/>
          <w:sz w:val="22"/>
          <w:szCs w:val="22"/>
        </w:rPr>
        <w:t>Saves money: Downtime for a business is costly. Contingency plans limit the costs of being forced on the sideline.</w:t>
      </w:r>
    </w:p>
    <w:p w14:paraId="78011685" w14:textId="77777777" w:rsidR="00AA342F" w:rsidRPr="00AA342F" w:rsidRDefault="00AA342F" w:rsidP="00AA342F">
      <w:pPr>
        <w:pStyle w:val="ListParagraph"/>
        <w:numPr>
          <w:ilvl w:val="0"/>
          <w:numId w:val="17"/>
        </w:numPr>
        <w:tabs>
          <w:tab w:val="num" w:pos="720"/>
        </w:tabs>
        <w:spacing w:after="160" w:line="278" w:lineRule="auto"/>
        <w:rPr>
          <w:rFonts w:ascii="Helvetica" w:hAnsi="Helvetica" w:cs="Helvetica"/>
          <w:sz w:val="22"/>
          <w:szCs w:val="22"/>
        </w:rPr>
      </w:pPr>
      <w:r w:rsidRPr="00AA342F">
        <w:rPr>
          <w:rFonts w:ascii="Helvetica" w:hAnsi="Helvetica" w:cs="Helvetica"/>
          <w:sz w:val="22"/>
          <w:szCs w:val="22"/>
        </w:rPr>
        <w:t>Quick recovery time: Contingency plans redirect everyone so what they are doing is productive despite the adverse incident.</w:t>
      </w:r>
    </w:p>
    <w:p w14:paraId="5CC9F3A3" w14:textId="77777777" w:rsidR="00AA342F" w:rsidRPr="00AA342F" w:rsidRDefault="00AA342F" w:rsidP="00AA342F">
      <w:pPr>
        <w:pStyle w:val="ListParagraph"/>
        <w:numPr>
          <w:ilvl w:val="0"/>
          <w:numId w:val="17"/>
        </w:numPr>
        <w:tabs>
          <w:tab w:val="num" w:pos="720"/>
        </w:tabs>
        <w:spacing w:after="160" w:line="278" w:lineRule="auto"/>
        <w:rPr>
          <w:rFonts w:ascii="Helvetica" w:hAnsi="Helvetica" w:cs="Helvetica"/>
          <w:sz w:val="22"/>
          <w:szCs w:val="22"/>
        </w:rPr>
      </w:pPr>
      <w:r w:rsidRPr="00AA342F">
        <w:rPr>
          <w:rFonts w:ascii="Helvetica" w:hAnsi="Helvetica" w:cs="Helvetica"/>
          <w:sz w:val="22"/>
          <w:szCs w:val="22"/>
        </w:rPr>
        <w:t>Minimises damages: A contingency plan can reduce the effects of a disastrous situation that would otherwise lead to massive damages to the business’s property and equipment.</w:t>
      </w:r>
    </w:p>
    <w:p w14:paraId="4A948FDA" w14:textId="3839C268" w:rsidR="00AA342F" w:rsidRPr="00AA342F" w:rsidRDefault="00AA342F" w:rsidP="00AA342F">
      <w:pPr>
        <w:pStyle w:val="ListParagraph"/>
        <w:numPr>
          <w:ilvl w:val="0"/>
          <w:numId w:val="17"/>
        </w:numPr>
        <w:tabs>
          <w:tab w:val="num" w:pos="720"/>
        </w:tabs>
        <w:spacing w:after="160" w:line="278" w:lineRule="auto"/>
        <w:rPr>
          <w:rFonts w:ascii="Helvetica" w:hAnsi="Helvetica" w:cs="Helvetica"/>
          <w:sz w:val="22"/>
          <w:szCs w:val="22"/>
        </w:rPr>
      </w:pPr>
      <w:r w:rsidRPr="00AA342F">
        <w:rPr>
          <w:rFonts w:ascii="Helvetica" w:hAnsi="Helvetica" w:cs="Helvetica"/>
          <w:sz w:val="22"/>
          <w:szCs w:val="22"/>
        </w:rPr>
        <w:t xml:space="preserve">Avoid negative press: When things go wrong, negative publicity </w:t>
      </w:r>
      <w:r w:rsidR="00DC75D8">
        <w:rPr>
          <w:rFonts w:ascii="Helvetica" w:hAnsi="Helvetica" w:cs="Helvetica"/>
          <w:sz w:val="22"/>
          <w:szCs w:val="22"/>
        </w:rPr>
        <w:t>may follow</w:t>
      </w:r>
      <w:r w:rsidRPr="00AA342F">
        <w:rPr>
          <w:rFonts w:ascii="Helvetica" w:hAnsi="Helvetica" w:cs="Helvetica"/>
          <w:sz w:val="22"/>
          <w:szCs w:val="22"/>
        </w:rPr>
        <w:t>. Contingency plans keep the business running with minimal impact on operations.</w:t>
      </w:r>
    </w:p>
    <w:p w14:paraId="405F7DA7" w14:textId="77777777" w:rsidR="00AA342F" w:rsidRPr="00AA342F" w:rsidRDefault="00AA342F" w:rsidP="00AA342F">
      <w:pPr>
        <w:rPr>
          <w:rFonts w:ascii="Helvetica" w:hAnsi="Helvetica" w:cs="Helvetica"/>
        </w:rPr>
      </w:pPr>
      <w:r w:rsidRPr="00AA342F">
        <w:rPr>
          <w:rFonts w:ascii="Helvetica" w:hAnsi="Helvetica" w:cs="Helvetica"/>
        </w:rPr>
        <w:t>Creating a contingency plan for a funeral directing business is crucial to ensure that services can continue smoothly even in the face of unexpected disruptions. Here are some key components to consider when developing your own contingency plan:</w:t>
      </w:r>
    </w:p>
    <w:p w14:paraId="2A64593E" w14:textId="77777777" w:rsidR="00AA342F" w:rsidRPr="00AA342F" w:rsidRDefault="00AA342F" w:rsidP="00AA342F">
      <w:pPr>
        <w:pStyle w:val="3Sub-Heading"/>
      </w:pPr>
      <w:r w:rsidRPr="00AA342F">
        <w:lastRenderedPageBreak/>
        <w:t>Risk Assessment:</w:t>
      </w:r>
    </w:p>
    <w:p w14:paraId="66C076BD" w14:textId="77777777" w:rsidR="00AA342F" w:rsidRPr="00AA342F" w:rsidRDefault="00AA342F" w:rsidP="00AA342F">
      <w:pPr>
        <w:numPr>
          <w:ilvl w:val="1"/>
          <w:numId w:val="19"/>
        </w:numPr>
        <w:spacing w:after="0" w:line="278" w:lineRule="auto"/>
        <w:rPr>
          <w:rFonts w:ascii="Helvetica" w:hAnsi="Helvetica" w:cs="Helvetica"/>
        </w:rPr>
      </w:pPr>
      <w:r w:rsidRPr="00AA342F">
        <w:rPr>
          <w:rFonts w:ascii="Helvetica" w:hAnsi="Helvetica" w:cs="Helvetica"/>
        </w:rPr>
        <w:t>Identify potential risks such as another pandemic, or sudden increases in the number of deaths.</w:t>
      </w:r>
    </w:p>
    <w:p w14:paraId="00981AFD" w14:textId="77777777" w:rsidR="00AA342F" w:rsidRPr="00AA342F" w:rsidRDefault="00AA342F" w:rsidP="00AA342F">
      <w:pPr>
        <w:numPr>
          <w:ilvl w:val="1"/>
          <w:numId w:val="19"/>
        </w:numPr>
        <w:spacing w:after="0" w:line="278" w:lineRule="auto"/>
        <w:rPr>
          <w:rFonts w:ascii="Helvetica" w:hAnsi="Helvetica" w:cs="Helvetica"/>
        </w:rPr>
      </w:pPr>
      <w:r w:rsidRPr="00AA342F">
        <w:rPr>
          <w:rFonts w:ascii="Helvetica" w:hAnsi="Helvetica" w:cs="Helvetica"/>
        </w:rPr>
        <w:t>Assess the impact of these risks on your operations and plan accordingly.</w:t>
      </w:r>
    </w:p>
    <w:p w14:paraId="665005B8" w14:textId="77777777" w:rsidR="00AA342F" w:rsidRPr="00AA342F" w:rsidRDefault="00AA342F" w:rsidP="00AA342F">
      <w:pPr>
        <w:ind w:left="1440"/>
        <w:rPr>
          <w:rFonts w:ascii="Helvetica" w:hAnsi="Helvetica" w:cs="Helvetica"/>
        </w:rPr>
      </w:pPr>
    </w:p>
    <w:p w14:paraId="26F84B53" w14:textId="77777777" w:rsidR="00AA342F" w:rsidRPr="00AA342F" w:rsidRDefault="00AA342F" w:rsidP="00AA342F">
      <w:pPr>
        <w:pStyle w:val="3Sub-Heading"/>
      </w:pPr>
      <w:r w:rsidRPr="00AA342F">
        <w:t>Staffing:</w:t>
      </w:r>
    </w:p>
    <w:p w14:paraId="1E6E682D" w14:textId="77777777" w:rsidR="00AA342F" w:rsidRPr="00AA342F" w:rsidRDefault="00AA342F" w:rsidP="00AA342F">
      <w:pPr>
        <w:numPr>
          <w:ilvl w:val="1"/>
          <w:numId w:val="19"/>
        </w:numPr>
        <w:spacing w:after="0" w:line="278" w:lineRule="auto"/>
        <w:rPr>
          <w:rFonts w:ascii="Helvetica" w:hAnsi="Helvetica" w:cs="Helvetica"/>
        </w:rPr>
      </w:pPr>
      <w:r w:rsidRPr="00AA342F">
        <w:rPr>
          <w:rFonts w:ascii="Helvetica" w:hAnsi="Helvetica" w:cs="Helvetica"/>
        </w:rPr>
        <w:t>Develop a plan for staff shortages, including cross-training employees to handle multiple roles.</w:t>
      </w:r>
    </w:p>
    <w:p w14:paraId="0C9F4298" w14:textId="77777777" w:rsidR="00AA342F" w:rsidRPr="00AA342F" w:rsidRDefault="00AA342F" w:rsidP="00AA342F">
      <w:pPr>
        <w:numPr>
          <w:ilvl w:val="1"/>
          <w:numId w:val="19"/>
        </w:numPr>
        <w:spacing w:after="0" w:line="278" w:lineRule="auto"/>
        <w:rPr>
          <w:rFonts w:ascii="Helvetica" w:hAnsi="Helvetica" w:cs="Helvetica"/>
        </w:rPr>
      </w:pPr>
      <w:r w:rsidRPr="00AA342F">
        <w:rPr>
          <w:rFonts w:ascii="Helvetica" w:hAnsi="Helvetica" w:cs="Helvetica"/>
        </w:rPr>
        <w:t>Have a list of temporary staff or partner with other funeral homes for support.</w:t>
      </w:r>
    </w:p>
    <w:p w14:paraId="54CA7631" w14:textId="77777777" w:rsidR="00AA342F" w:rsidRPr="00AA342F" w:rsidRDefault="00AA342F" w:rsidP="00AA342F">
      <w:pPr>
        <w:spacing w:after="0"/>
        <w:ind w:left="1440"/>
        <w:rPr>
          <w:rFonts w:ascii="Helvetica" w:hAnsi="Helvetica" w:cs="Helvetica"/>
        </w:rPr>
      </w:pPr>
    </w:p>
    <w:p w14:paraId="76251FBF" w14:textId="77777777" w:rsidR="00AA342F" w:rsidRPr="00AA342F" w:rsidRDefault="00AA342F" w:rsidP="00AA342F">
      <w:pPr>
        <w:spacing w:after="0"/>
        <w:ind w:left="1440"/>
        <w:rPr>
          <w:rFonts w:ascii="Helvetica" w:hAnsi="Helvetica" w:cs="Helvetica"/>
        </w:rPr>
      </w:pPr>
    </w:p>
    <w:p w14:paraId="093FDC73" w14:textId="77777777" w:rsidR="00AA342F" w:rsidRPr="00AA342F" w:rsidRDefault="00AA342F" w:rsidP="00AA342F">
      <w:pPr>
        <w:pStyle w:val="3Sub-Heading"/>
      </w:pPr>
      <w:r w:rsidRPr="00AA342F">
        <w:t>Supply Chain Management:</w:t>
      </w:r>
    </w:p>
    <w:p w14:paraId="71F8D734" w14:textId="0C0788E5" w:rsidR="00AA342F" w:rsidRPr="00AA342F" w:rsidRDefault="00AA342F" w:rsidP="00AA342F">
      <w:pPr>
        <w:numPr>
          <w:ilvl w:val="1"/>
          <w:numId w:val="19"/>
        </w:numPr>
        <w:spacing w:after="0" w:line="278" w:lineRule="auto"/>
        <w:rPr>
          <w:rFonts w:ascii="Helvetica" w:hAnsi="Helvetica" w:cs="Helvetica"/>
        </w:rPr>
      </w:pPr>
      <w:r w:rsidRPr="00AA342F">
        <w:rPr>
          <w:rFonts w:ascii="Helvetica" w:hAnsi="Helvetica" w:cs="Helvetica"/>
        </w:rPr>
        <w:t>Ensure you have backup suppliers for essential items like</w:t>
      </w:r>
      <w:r w:rsidR="00046B40">
        <w:rPr>
          <w:rFonts w:ascii="Helvetica" w:hAnsi="Helvetica" w:cs="Helvetica"/>
        </w:rPr>
        <w:t xml:space="preserve"> coffins or</w:t>
      </w:r>
      <w:r w:rsidRPr="00AA342F">
        <w:rPr>
          <w:rFonts w:ascii="Helvetica" w:hAnsi="Helvetica" w:cs="Helvetica"/>
        </w:rPr>
        <w:t xml:space="preserve"> caskets, embalming fluids, and other funeral supplies.</w:t>
      </w:r>
    </w:p>
    <w:p w14:paraId="7264E544" w14:textId="77777777" w:rsidR="00AA342F" w:rsidRPr="00AA342F" w:rsidRDefault="00AA342F" w:rsidP="00AA342F">
      <w:pPr>
        <w:numPr>
          <w:ilvl w:val="1"/>
          <w:numId w:val="19"/>
        </w:numPr>
        <w:spacing w:after="0" w:line="278" w:lineRule="auto"/>
        <w:rPr>
          <w:rFonts w:ascii="Helvetica" w:hAnsi="Helvetica" w:cs="Helvetica"/>
        </w:rPr>
      </w:pPr>
      <w:r w:rsidRPr="00AA342F">
        <w:rPr>
          <w:rFonts w:ascii="Helvetica" w:hAnsi="Helvetica" w:cs="Helvetica"/>
        </w:rPr>
        <w:t>Maintain a stockpile of critical supplies to avoid shortages.</w:t>
      </w:r>
    </w:p>
    <w:p w14:paraId="23BC59D1" w14:textId="77777777" w:rsidR="00AA342F" w:rsidRPr="00AA342F" w:rsidRDefault="00AA342F" w:rsidP="00AA342F">
      <w:pPr>
        <w:spacing w:after="0"/>
        <w:ind w:left="1440"/>
        <w:rPr>
          <w:rFonts w:ascii="Helvetica" w:hAnsi="Helvetica" w:cs="Helvetica"/>
        </w:rPr>
      </w:pPr>
    </w:p>
    <w:p w14:paraId="0BCE6100" w14:textId="77777777" w:rsidR="00AA342F" w:rsidRPr="00AA342F" w:rsidRDefault="00AA342F" w:rsidP="00AA342F">
      <w:pPr>
        <w:spacing w:after="0"/>
        <w:ind w:left="1440"/>
        <w:rPr>
          <w:rFonts w:ascii="Helvetica" w:hAnsi="Helvetica" w:cs="Helvetica"/>
        </w:rPr>
      </w:pPr>
    </w:p>
    <w:p w14:paraId="076BE7B7" w14:textId="77777777" w:rsidR="00AA342F" w:rsidRPr="00AA342F" w:rsidRDefault="00AA342F" w:rsidP="00AA342F">
      <w:pPr>
        <w:pStyle w:val="3Sub-Heading"/>
      </w:pPr>
      <w:r w:rsidRPr="00AA342F">
        <w:t>Communication:</w:t>
      </w:r>
    </w:p>
    <w:p w14:paraId="51A4F91F" w14:textId="77777777" w:rsidR="00AA342F" w:rsidRPr="00AA342F" w:rsidRDefault="00AA342F" w:rsidP="00AA342F">
      <w:pPr>
        <w:numPr>
          <w:ilvl w:val="1"/>
          <w:numId w:val="19"/>
        </w:numPr>
        <w:spacing w:after="0" w:line="278" w:lineRule="auto"/>
        <w:rPr>
          <w:rFonts w:ascii="Helvetica" w:hAnsi="Helvetica" w:cs="Helvetica"/>
        </w:rPr>
      </w:pPr>
      <w:r w:rsidRPr="00AA342F">
        <w:rPr>
          <w:rFonts w:ascii="Helvetica" w:hAnsi="Helvetica" w:cs="Helvetica"/>
        </w:rPr>
        <w:t>Establish clear communication channels with staff, clients, and suppliers.</w:t>
      </w:r>
    </w:p>
    <w:p w14:paraId="40F60975" w14:textId="77777777" w:rsidR="00AA342F" w:rsidRPr="00AA342F" w:rsidRDefault="00AA342F" w:rsidP="00AA342F">
      <w:pPr>
        <w:numPr>
          <w:ilvl w:val="1"/>
          <w:numId w:val="19"/>
        </w:numPr>
        <w:spacing w:after="0" w:line="278" w:lineRule="auto"/>
        <w:rPr>
          <w:rFonts w:ascii="Helvetica" w:hAnsi="Helvetica" w:cs="Helvetica"/>
        </w:rPr>
      </w:pPr>
      <w:r w:rsidRPr="00AA342F">
        <w:rPr>
          <w:rFonts w:ascii="Helvetica" w:hAnsi="Helvetica" w:cs="Helvetica"/>
        </w:rPr>
        <w:t>Use multiple methods (phone, email, social media) to keep everyone informed during a crisis.</w:t>
      </w:r>
    </w:p>
    <w:p w14:paraId="39D59643" w14:textId="77777777" w:rsidR="00AA342F" w:rsidRPr="00AA342F" w:rsidRDefault="00AA342F" w:rsidP="00AA342F">
      <w:pPr>
        <w:spacing w:after="0"/>
        <w:ind w:left="1440"/>
        <w:rPr>
          <w:rFonts w:ascii="Helvetica" w:hAnsi="Helvetica" w:cs="Helvetica"/>
        </w:rPr>
      </w:pPr>
    </w:p>
    <w:p w14:paraId="51F24A20" w14:textId="77777777" w:rsidR="00AA342F" w:rsidRPr="00AA342F" w:rsidRDefault="00AA342F" w:rsidP="00AA342F">
      <w:pPr>
        <w:spacing w:after="0"/>
        <w:ind w:left="1440"/>
        <w:rPr>
          <w:rFonts w:ascii="Helvetica" w:hAnsi="Helvetica" w:cs="Helvetica"/>
        </w:rPr>
      </w:pPr>
    </w:p>
    <w:p w14:paraId="571299E5" w14:textId="77777777" w:rsidR="00AA342F" w:rsidRPr="00AA342F" w:rsidRDefault="00AA342F" w:rsidP="00AA342F">
      <w:pPr>
        <w:pStyle w:val="3Sub-Heading"/>
      </w:pPr>
      <w:r w:rsidRPr="00AA342F">
        <w:t>Technology:</w:t>
      </w:r>
    </w:p>
    <w:p w14:paraId="7FA6D216" w14:textId="77777777" w:rsidR="00AA342F" w:rsidRPr="00AA342F" w:rsidRDefault="00AA342F" w:rsidP="00AA342F">
      <w:pPr>
        <w:numPr>
          <w:ilvl w:val="1"/>
          <w:numId w:val="19"/>
        </w:numPr>
        <w:spacing w:after="0" w:line="278" w:lineRule="auto"/>
        <w:rPr>
          <w:rFonts w:ascii="Helvetica" w:hAnsi="Helvetica" w:cs="Helvetica"/>
        </w:rPr>
      </w:pPr>
      <w:hyperlink r:id="rId12" w:history="1">
        <w:r w:rsidRPr="00AA342F">
          <w:rPr>
            <w:rFonts w:ascii="Helvetica" w:hAnsi="Helvetica" w:cs="Helvetica"/>
          </w:rPr>
          <w:t>Invest in technology for virtual meetings and online memorial services to accommodate restrictions on gatherings</w:t>
        </w:r>
      </w:hyperlink>
      <w:r w:rsidRPr="00AA342F">
        <w:rPr>
          <w:rFonts w:ascii="Helvetica" w:hAnsi="Helvetica" w:cs="Helvetica"/>
        </w:rPr>
        <w:t>.</w:t>
      </w:r>
    </w:p>
    <w:p w14:paraId="3DD68569" w14:textId="77777777" w:rsidR="00AA342F" w:rsidRPr="00AA342F" w:rsidRDefault="00AA342F" w:rsidP="00AA342F">
      <w:pPr>
        <w:numPr>
          <w:ilvl w:val="1"/>
          <w:numId w:val="19"/>
        </w:numPr>
        <w:spacing w:after="0" w:line="278" w:lineRule="auto"/>
        <w:rPr>
          <w:rFonts w:ascii="Helvetica" w:hAnsi="Helvetica" w:cs="Helvetica"/>
        </w:rPr>
      </w:pPr>
      <w:hyperlink r:id="rId13" w:history="1">
        <w:r w:rsidRPr="00AA342F">
          <w:rPr>
            <w:rFonts w:ascii="Helvetica" w:hAnsi="Helvetica" w:cs="Helvetica"/>
          </w:rPr>
          <w:t>Ensure your IT systems are secure and have backup plans for data protection</w:t>
        </w:r>
      </w:hyperlink>
      <w:r w:rsidRPr="00AA342F">
        <w:rPr>
          <w:rFonts w:ascii="Helvetica" w:hAnsi="Helvetica" w:cs="Helvetica"/>
        </w:rPr>
        <w:t>.</w:t>
      </w:r>
    </w:p>
    <w:p w14:paraId="69C8EAE1" w14:textId="77777777" w:rsidR="00AA342F" w:rsidRPr="00AA342F" w:rsidRDefault="00AA342F" w:rsidP="00AA342F">
      <w:pPr>
        <w:spacing w:after="0"/>
        <w:ind w:left="1440"/>
        <w:rPr>
          <w:rFonts w:ascii="Helvetica" w:hAnsi="Helvetica" w:cs="Helvetica"/>
        </w:rPr>
      </w:pPr>
    </w:p>
    <w:p w14:paraId="5BE79C7E" w14:textId="77777777" w:rsidR="00AA342F" w:rsidRPr="00AA342F" w:rsidRDefault="00AA342F" w:rsidP="00AA342F">
      <w:pPr>
        <w:pStyle w:val="3Sub-Heading"/>
      </w:pPr>
      <w:r w:rsidRPr="00AA342F">
        <w:t>Health and Safety:</w:t>
      </w:r>
    </w:p>
    <w:p w14:paraId="5F6B770C" w14:textId="77777777" w:rsidR="00AA342F" w:rsidRPr="00AA342F" w:rsidRDefault="00AA342F" w:rsidP="00AA342F">
      <w:pPr>
        <w:numPr>
          <w:ilvl w:val="1"/>
          <w:numId w:val="19"/>
        </w:numPr>
        <w:spacing w:after="0" w:line="278" w:lineRule="auto"/>
        <w:rPr>
          <w:rFonts w:ascii="Helvetica" w:hAnsi="Helvetica" w:cs="Helvetica"/>
        </w:rPr>
      </w:pPr>
      <w:r w:rsidRPr="00AA342F">
        <w:rPr>
          <w:rFonts w:ascii="Helvetica" w:hAnsi="Helvetica" w:cs="Helvetica"/>
        </w:rPr>
        <w:t>Implement health and safety protocols to protect staff and clients, especially during health crises.</w:t>
      </w:r>
    </w:p>
    <w:p w14:paraId="38C2E911" w14:textId="77777777" w:rsidR="00AA342F" w:rsidRPr="00AA342F" w:rsidRDefault="00AA342F" w:rsidP="00AA342F">
      <w:pPr>
        <w:numPr>
          <w:ilvl w:val="1"/>
          <w:numId w:val="19"/>
        </w:numPr>
        <w:spacing w:after="0" w:line="278" w:lineRule="auto"/>
        <w:rPr>
          <w:rFonts w:ascii="Helvetica" w:hAnsi="Helvetica" w:cs="Helvetica"/>
        </w:rPr>
      </w:pPr>
      <w:r w:rsidRPr="00AA342F">
        <w:rPr>
          <w:rFonts w:ascii="Helvetica" w:hAnsi="Helvetica" w:cs="Helvetica"/>
        </w:rPr>
        <w:t>Regularly update these protocols based on the latest guidelines.</w:t>
      </w:r>
    </w:p>
    <w:p w14:paraId="2874059F" w14:textId="77777777" w:rsidR="00AA342F" w:rsidRPr="00AA342F" w:rsidRDefault="00AA342F" w:rsidP="00AA342F">
      <w:pPr>
        <w:spacing w:after="0"/>
        <w:ind w:left="1440"/>
        <w:rPr>
          <w:rFonts w:ascii="Helvetica" w:hAnsi="Helvetica" w:cs="Helvetica"/>
        </w:rPr>
      </w:pPr>
    </w:p>
    <w:p w14:paraId="06087371" w14:textId="77777777" w:rsidR="00AA342F" w:rsidRPr="00AA342F" w:rsidRDefault="00AA342F" w:rsidP="00AA342F">
      <w:pPr>
        <w:spacing w:after="0"/>
        <w:ind w:left="1440"/>
        <w:rPr>
          <w:rFonts w:ascii="Helvetica" w:hAnsi="Helvetica" w:cs="Helvetica"/>
        </w:rPr>
      </w:pPr>
    </w:p>
    <w:p w14:paraId="0D415EE4" w14:textId="77777777" w:rsidR="00AA342F" w:rsidRPr="00AA342F" w:rsidRDefault="00AA342F" w:rsidP="00AA342F">
      <w:pPr>
        <w:pStyle w:val="3Sub-Heading"/>
      </w:pPr>
      <w:r w:rsidRPr="00AA342F">
        <w:lastRenderedPageBreak/>
        <w:t>Financial Planning:</w:t>
      </w:r>
    </w:p>
    <w:p w14:paraId="1FE20415" w14:textId="77777777" w:rsidR="00AA342F" w:rsidRPr="00AA342F" w:rsidRDefault="00AA342F" w:rsidP="00AA342F">
      <w:pPr>
        <w:numPr>
          <w:ilvl w:val="1"/>
          <w:numId w:val="19"/>
        </w:numPr>
        <w:spacing w:after="0" w:line="278" w:lineRule="auto"/>
        <w:rPr>
          <w:rFonts w:ascii="Helvetica" w:hAnsi="Helvetica" w:cs="Helvetica"/>
        </w:rPr>
      </w:pPr>
      <w:r w:rsidRPr="00AA342F">
        <w:rPr>
          <w:rFonts w:ascii="Helvetica" w:hAnsi="Helvetica" w:cs="Helvetica"/>
        </w:rPr>
        <w:t>Set aside emergency funds to cover unexpected expenses.</w:t>
      </w:r>
    </w:p>
    <w:p w14:paraId="3CC35665" w14:textId="77777777" w:rsidR="00AA342F" w:rsidRPr="00AA342F" w:rsidRDefault="00AA342F" w:rsidP="00AA342F">
      <w:pPr>
        <w:numPr>
          <w:ilvl w:val="1"/>
          <w:numId w:val="19"/>
        </w:numPr>
        <w:spacing w:after="0" w:line="278" w:lineRule="auto"/>
        <w:rPr>
          <w:rFonts w:ascii="Helvetica" w:hAnsi="Helvetica" w:cs="Helvetica"/>
        </w:rPr>
      </w:pPr>
      <w:r w:rsidRPr="00AA342F">
        <w:rPr>
          <w:rFonts w:ascii="Helvetica" w:hAnsi="Helvetica" w:cs="Helvetica"/>
        </w:rPr>
        <w:t>Review insurance policies to ensure they cover potential risks.</w:t>
      </w:r>
    </w:p>
    <w:p w14:paraId="2CD64672" w14:textId="77777777" w:rsidR="00AA342F" w:rsidRPr="00AA342F" w:rsidRDefault="00AA342F" w:rsidP="00AA342F">
      <w:pPr>
        <w:spacing w:after="0"/>
        <w:ind w:left="1440"/>
        <w:rPr>
          <w:rFonts w:ascii="Helvetica" w:hAnsi="Helvetica" w:cs="Helvetica"/>
        </w:rPr>
      </w:pPr>
    </w:p>
    <w:p w14:paraId="33595084" w14:textId="77777777" w:rsidR="00AA342F" w:rsidRPr="00AA342F" w:rsidRDefault="00AA342F" w:rsidP="00AA342F">
      <w:pPr>
        <w:spacing w:after="0"/>
        <w:ind w:left="1440"/>
        <w:rPr>
          <w:rFonts w:ascii="Helvetica" w:hAnsi="Helvetica" w:cs="Helvetica"/>
        </w:rPr>
      </w:pPr>
    </w:p>
    <w:p w14:paraId="0472AE46" w14:textId="77777777" w:rsidR="00AA342F" w:rsidRPr="00AA342F" w:rsidRDefault="00AA342F" w:rsidP="00AA342F">
      <w:pPr>
        <w:pStyle w:val="3Sub-Heading"/>
      </w:pPr>
      <w:r w:rsidRPr="00AA342F">
        <w:t>Client Services:</w:t>
      </w:r>
    </w:p>
    <w:p w14:paraId="3E94707F" w14:textId="77777777" w:rsidR="00AA342F" w:rsidRPr="00AA342F" w:rsidRDefault="00AA342F" w:rsidP="00AA342F">
      <w:pPr>
        <w:numPr>
          <w:ilvl w:val="1"/>
          <w:numId w:val="19"/>
        </w:numPr>
        <w:spacing w:after="0" w:line="278" w:lineRule="auto"/>
        <w:rPr>
          <w:rFonts w:ascii="Helvetica" w:hAnsi="Helvetica" w:cs="Helvetica"/>
        </w:rPr>
      </w:pPr>
      <w:r w:rsidRPr="00AA342F">
        <w:rPr>
          <w:rFonts w:ascii="Helvetica" w:hAnsi="Helvetica" w:cs="Helvetica"/>
        </w:rPr>
        <w:t>Develop flexible service options to accommodate different client needs and preferences.</w:t>
      </w:r>
    </w:p>
    <w:p w14:paraId="5FAC9366" w14:textId="77777777" w:rsidR="00AA342F" w:rsidRPr="00AA342F" w:rsidRDefault="00AA342F" w:rsidP="00AA342F">
      <w:pPr>
        <w:numPr>
          <w:ilvl w:val="1"/>
          <w:numId w:val="19"/>
        </w:numPr>
        <w:spacing w:after="0" w:line="278" w:lineRule="auto"/>
        <w:rPr>
          <w:rFonts w:ascii="Helvetica" w:hAnsi="Helvetica" w:cs="Helvetica"/>
        </w:rPr>
      </w:pPr>
      <w:r w:rsidRPr="00AA342F">
        <w:rPr>
          <w:rFonts w:ascii="Helvetica" w:hAnsi="Helvetica" w:cs="Helvetica"/>
        </w:rPr>
        <w:t>Offer alternatives like webcasting or delayed memorial services.</w:t>
      </w:r>
    </w:p>
    <w:p w14:paraId="7A9F9308" w14:textId="77777777" w:rsidR="00AA342F" w:rsidRPr="00AA342F" w:rsidRDefault="00AA342F" w:rsidP="00AA342F">
      <w:pPr>
        <w:spacing w:after="0"/>
        <w:ind w:left="1440"/>
        <w:rPr>
          <w:rFonts w:ascii="Helvetica" w:hAnsi="Helvetica" w:cs="Helvetica"/>
        </w:rPr>
      </w:pPr>
    </w:p>
    <w:p w14:paraId="56D89816" w14:textId="77777777" w:rsidR="00AA342F" w:rsidRPr="00AA342F" w:rsidRDefault="00AA342F" w:rsidP="00AA342F">
      <w:pPr>
        <w:rPr>
          <w:rFonts w:ascii="Helvetica" w:hAnsi="Helvetica" w:cs="Helvetica"/>
        </w:rPr>
      </w:pPr>
      <w:r w:rsidRPr="00AA342F">
        <w:rPr>
          <w:rFonts w:ascii="Helvetica" w:hAnsi="Helvetica" w:cs="Helvetica"/>
        </w:rPr>
        <w:t>A blank template is available on the following page that you might find helpful.</w:t>
      </w:r>
    </w:p>
    <w:p w14:paraId="4E4F5956" w14:textId="77777777" w:rsidR="00AA342F" w:rsidRPr="00AA342F" w:rsidRDefault="00AA342F" w:rsidP="00AA342F">
      <w:pPr>
        <w:rPr>
          <w:rFonts w:ascii="Helvetica" w:hAnsi="Helvetica" w:cs="Helvetica"/>
        </w:rPr>
      </w:pPr>
    </w:p>
    <w:p w14:paraId="55230DCF" w14:textId="77777777" w:rsidR="00AA342F" w:rsidRPr="00AA342F" w:rsidRDefault="00AA342F" w:rsidP="00AA342F">
      <w:pPr>
        <w:rPr>
          <w:rFonts w:ascii="Helvetica" w:hAnsi="Helvetica" w:cs="Helvetica"/>
        </w:rPr>
      </w:pPr>
    </w:p>
    <w:p w14:paraId="3CD5A8AC" w14:textId="77777777" w:rsidR="00AA342F" w:rsidRPr="00AA342F" w:rsidRDefault="00AA342F" w:rsidP="00AA342F">
      <w:pPr>
        <w:rPr>
          <w:rFonts w:ascii="Helvetica" w:hAnsi="Helvetica" w:cs="Helvetica"/>
        </w:rPr>
      </w:pPr>
    </w:p>
    <w:p w14:paraId="6BB4AC98" w14:textId="77777777" w:rsidR="00AA342F" w:rsidRPr="00AA342F" w:rsidRDefault="00AA342F" w:rsidP="00AA342F">
      <w:pPr>
        <w:rPr>
          <w:rFonts w:ascii="Helvetica" w:hAnsi="Helvetica" w:cs="Helvetica"/>
        </w:rPr>
      </w:pPr>
    </w:p>
    <w:p w14:paraId="0D4E2275" w14:textId="77777777" w:rsidR="00AA342F" w:rsidRPr="00AA342F" w:rsidRDefault="00AA342F" w:rsidP="00AA342F">
      <w:pPr>
        <w:rPr>
          <w:rFonts w:ascii="Helvetica" w:hAnsi="Helvetica" w:cs="Helvetica"/>
        </w:rPr>
      </w:pPr>
    </w:p>
    <w:p w14:paraId="098C90E3" w14:textId="77777777" w:rsidR="00AA342F" w:rsidRPr="00AA342F" w:rsidRDefault="00AA342F" w:rsidP="00AA342F">
      <w:pPr>
        <w:rPr>
          <w:rFonts w:ascii="Helvetica" w:hAnsi="Helvetica" w:cs="Helvetica"/>
        </w:rPr>
      </w:pPr>
    </w:p>
    <w:p w14:paraId="709F18A6" w14:textId="77777777" w:rsidR="00AA342F" w:rsidRPr="00AA342F" w:rsidRDefault="00AA342F" w:rsidP="00AA342F">
      <w:pPr>
        <w:rPr>
          <w:rFonts w:ascii="Helvetica" w:hAnsi="Helvetica" w:cs="Helvetica"/>
        </w:rPr>
      </w:pPr>
    </w:p>
    <w:p w14:paraId="22817D63" w14:textId="77777777" w:rsidR="00AA342F" w:rsidRPr="00AA342F" w:rsidRDefault="00AA342F" w:rsidP="00AA342F">
      <w:pPr>
        <w:rPr>
          <w:rFonts w:ascii="Helvetica" w:hAnsi="Helvetica" w:cs="Helvetica"/>
        </w:rPr>
      </w:pPr>
    </w:p>
    <w:p w14:paraId="5CB3F3CA" w14:textId="77777777" w:rsidR="00AA342F" w:rsidRDefault="00AA342F" w:rsidP="00AA342F">
      <w:pPr>
        <w:rPr>
          <w:rFonts w:ascii="Helvetica" w:hAnsi="Helvetica" w:cs="Helvetica"/>
        </w:rPr>
      </w:pPr>
    </w:p>
    <w:p w14:paraId="35121DA1" w14:textId="77777777" w:rsidR="00B7364F" w:rsidRDefault="00B7364F" w:rsidP="00AA342F">
      <w:pPr>
        <w:rPr>
          <w:rFonts w:ascii="Helvetica" w:hAnsi="Helvetica" w:cs="Helvetica"/>
        </w:rPr>
      </w:pPr>
    </w:p>
    <w:p w14:paraId="1F8E5E7D" w14:textId="77777777" w:rsidR="00B7364F" w:rsidRPr="00AA342F" w:rsidRDefault="00B7364F" w:rsidP="00AA342F">
      <w:pPr>
        <w:rPr>
          <w:rFonts w:ascii="Helvetica" w:hAnsi="Helvetica" w:cs="Helvetica"/>
        </w:rPr>
      </w:pPr>
    </w:p>
    <w:p w14:paraId="7E9C6864" w14:textId="77777777" w:rsidR="00AA342F" w:rsidRPr="00AA342F" w:rsidRDefault="00AA342F" w:rsidP="00AA342F">
      <w:pPr>
        <w:rPr>
          <w:rFonts w:ascii="Helvetica" w:hAnsi="Helvetica" w:cs="Helvetica"/>
        </w:rPr>
      </w:pPr>
    </w:p>
    <w:tbl>
      <w:tblPr>
        <w:tblStyle w:val="TableGrid"/>
        <w:tblW w:w="5000" w:type="pct"/>
        <w:tblLook w:val="04A0" w:firstRow="1" w:lastRow="0" w:firstColumn="1" w:lastColumn="0" w:noHBand="0" w:noVBand="1"/>
      </w:tblPr>
      <w:tblGrid>
        <w:gridCol w:w="3583"/>
        <w:gridCol w:w="3583"/>
        <w:gridCol w:w="3584"/>
        <w:gridCol w:w="3584"/>
      </w:tblGrid>
      <w:tr w:rsidR="00AA342F" w:rsidRPr="008606B7" w14:paraId="1599E389" w14:textId="77777777" w:rsidTr="00E409A2">
        <w:tc>
          <w:tcPr>
            <w:tcW w:w="5000" w:type="pct"/>
            <w:gridSpan w:val="4"/>
            <w:shd w:val="clear" w:color="auto" w:fill="0F4761" w:themeFill="accent1" w:themeFillShade="BF"/>
          </w:tcPr>
          <w:p w14:paraId="515DC6A1" w14:textId="77777777" w:rsidR="00AA342F" w:rsidRPr="008606B7" w:rsidRDefault="00AA342F" w:rsidP="00E409A2">
            <w:pPr>
              <w:jc w:val="center"/>
              <w:rPr>
                <w:rFonts w:ascii="Helvetica" w:hAnsi="Helvetica" w:cs="Helvetica"/>
                <w:sz w:val="28"/>
                <w:szCs w:val="28"/>
              </w:rPr>
            </w:pPr>
            <w:r w:rsidRPr="008606B7">
              <w:rPr>
                <w:rFonts w:ascii="Helvetica" w:hAnsi="Helvetica" w:cs="Helvetica"/>
                <w:sz w:val="28"/>
                <w:szCs w:val="28"/>
              </w:rPr>
              <w:lastRenderedPageBreak/>
              <w:t>Contingency Plan</w:t>
            </w:r>
          </w:p>
        </w:tc>
      </w:tr>
      <w:tr w:rsidR="00AA342F" w:rsidRPr="008606B7" w14:paraId="06FD00C3" w14:textId="77777777" w:rsidTr="00E409A2">
        <w:tc>
          <w:tcPr>
            <w:tcW w:w="1250" w:type="pct"/>
            <w:shd w:val="clear" w:color="auto" w:fill="FFC000"/>
          </w:tcPr>
          <w:p w14:paraId="4BBAB877" w14:textId="77777777" w:rsidR="00AA342F" w:rsidRPr="008606B7" w:rsidRDefault="00AA342F" w:rsidP="00E409A2">
            <w:pPr>
              <w:jc w:val="center"/>
              <w:rPr>
                <w:rFonts w:ascii="Helvetica" w:hAnsi="Helvetica" w:cs="Helvetica"/>
                <w:b/>
                <w:bCs/>
              </w:rPr>
            </w:pPr>
            <w:r w:rsidRPr="008606B7">
              <w:rPr>
                <w:rFonts w:ascii="Helvetica" w:hAnsi="Helvetica" w:cs="Helvetica"/>
                <w:b/>
                <w:bCs/>
              </w:rPr>
              <w:t>Risk</w:t>
            </w:r>
          </w:p>
        </w:tc>
        <w:tc>
          <w:tcPr>
            <w:tcW w:w="1250" w:type="pct"/>
            <w:shd w:val="clear" w:color="auto" w:fill="FFC000"/>
          </w:tcPr>
          <w:p w14:paraId="554381D3" w14:textId="77777777" w:rsidR="00AA342F" w:rsidRPr="008606B7" w:rsidRDefault="00AA342F" w:rsidP="00E409A2">
            <w:pPr>
              <w:jc w:val="center"/>
              <w:rPr>
                <w:rFonts w:ascii="Helvetica" w:hAnsi="Helvetica" w:cs="Helvetica"/>
                <w:b/>
                <w:bCs/>
              </w:rPr>
            </w:pPr>
            <w:r w:rsidRPr="008606B7">
              <w:rPr>
                <w:rFonts w:ascii="Helvetica" w:hAnsi="Helvetica" w:cs="Helvetica"/>
                <w:b/>
                <w:bCs/>
              </w:rPr>
              <w:t>Preventative Measure</w:t>
            </w:r>
          </w:p>
        </w:tc>
        <w:tc>
          <w:tcPr>
            <w:tcW w:w="1250" w:type="pct"/>
            <w:shd w:val="clear" w:color="auto" w:fill="FFC000"/>
          </w:tcPr>
          <w:p w14:paraId="19D85844" w14:textId="77777777" w:rsidR="00AA342F" w:rsidRPr="008606B7" w:rsidRDefault="00AA342F" w:rsidP="00E409A2">
            <w:pPr>
              <w:jc w:val="center"/>
              <w:rPr>
                <w:rFonts w:ascii="Helvetica" w:hAnsi="Helvetica" w:cs="Helvetica"/>
                <w:b/>
                <w:bCs/>
              </w:rPr>
            </w:pPr>
            <w:r w:rsidRPr="008606B7">
              <w:rPr>
                <w:rFonts w:ascii="Helvetica" w:hAnsi="Helvetica" w:cs="Helvetica"/>
                <w:b/>
                <w:bCs/>
              </w:rPr>
              <w:t>Date of Review</w:t>
            </w:r>
          </w:p>
        </w:tc>
        <w:tc>
          <w:tcPr>
            <w:tcW w:w="1250" w:type="pct"/>
            <w:shd w:val="clear" w:color="auto" w:fill="FFC000"/>
          </w:tcPr>
          <w:p w14:paraId="1BBEEFAA" w14:textId="77777777" w:rsidR="00AA342F" w:rsidRPr="008606B7" w:rsidRDefault="00AA342F" w:rsidP="00E409A2">
            <w:pPr>
              <w:jc w:val="center"/>
              <w:rPr>
                <w:rFonts w:ascii="Helvetica" w:hAnsi="Helvetica" w:cs="Helvetica"/>
                <w:b/>
                <w:bCs/>
              </w:rPr>
            </w:pPr>
            <w:r w:rsidRPr="008606B7">
              <w:rPr>
                <w:rFonts w:ascii="Helvetica" w:hAnsi="Helvetica" w:cs="Helvetica"/>
                <w:b/>
                <w:bCs/>
              </w:rPr>
              <w:t>Person Responsible</w:t>
            </w:r>
          </w:p>
        </w:tc>
      </w:tr>
      <w:tr w:rsidR="00AA342F" w:rsidRPr="008606B7" w14:paraId="25BC7914" w14:textId="77777777" w:rsidTr="00E409A2">
        <w:tc>
          <w:tcPr>
            <w:tcW w:w="1250" w:type="pct"/>
          </w:tcPr>
          <w:p w14:paraId="3312EE91" w14:textId="77777777" w:rsidR="00AA342F" w:rsidRPr="008606B7" w:rsidRDefault="00AA342F" w:rsidP="00E409A2">
            <w:pPr>
              <w:rPr>
                <w:rFonts w:ascii="Helvetica" w:hAnsi="Helvetica" w:cs="Helvetica"/>
              </w:rPr>
            </w:pPr>
            <w:r w:rsidRPr="008606B7">
              <w:rPr>
                <w:rFonts w:ascii="Helvetica" w:hAnsi="Helvetica" w:cs="Helvetica"/>
              </w:rPr>
              <w:t>Not enough personnel to cover duties</w:t>
            </w:r>
          </w:p>
        </w:tc>
        <w:tc>
          <w:tcPr>
            <w:tcW w:w="1250" w:type="pct"/>
          </w:tcPr>
          <w:p w14:paraId="7856ED37" w14:textId="77777777" w:rsidR="00AA342F" w:rsidRPr="008606B7" w:rsidRDefault="00AA342F" w:rsidP="00AA342F">
            <w:pPr>
              <w:pStyle w:val="ListParagraph"/>
              <w:numPr>
                <w:ilvl w:val="0"/>
                <w:numId w:val="24"/>
              </w:numPr>
              <w:rPr>
                <w:rFonts w:ascii="Helvetica" w:hAnsi="Helvetica" w:cs="Helvetica"/>
                <w:sz w:val="22"/>
                <w:szCs w:val="22"/>
              </w:rPr>
            </w:pPr>
            <w:r w:rsidRPr="008606B7">
              <w:rPr>
                <w:rFonts w:ascii="Helvetica" w:hAnsi="Helvetica" w:cs="Helvetica"/>
                <w:sz w:val="22"/>
                <w:szCs w:val="22"/>
              </w:rPr>
              <w:t>Ensure team of casual staff are available</w:t>
            </w:r>
          </w:p>
          <w:p w14:paraId="39D74E31" w14:textId="77777777" w:rsidR="00AA342F" w:rsidRPr="008606B7" w:rsidRDefault="00AA342F" w:rsidP="00AA342F">
            <w:pPr>
              <w:pStyle w:val="ListParagraph"/>
              <w:numPr>
                <w:ilvl w:val="0"/>
                <w:numId w:val="24"/>
              </w:numPr>
              <w:rPr>
                <w:rFonts w:ascii="Helvetica" w:hAnsi="Helvetica" w:cs="Helvetica"/>
                <w:sz w:val="22"/>
                <w:szCs w:val="22"/>
              </w:rPr>
            </w:pPr>
            <w:r w:rsidRPr="008606B7">
              <w:rPr>
                <w:rFonts w:ascii="Helvetica" w:hAnsi="Helvetica" w:cs="Helvetica"/>
                <w:sz w:val="22"/>
                <w:szCs w:val="22"/>
              </w:rPr>
              <w:t>Build good relationships with local funeral directors who might help</w:t>
            </w:r>
          </w:p>
        </w:tc>
        <w:tc>
          <w:tcPr>
            <w:tcW w:w="1250" w:type="pct"/>
          </w:tcPr>
          <w:p w14:paraId="13DF8758" w14:textId="77777777" w:rsidR="00AA342F" w:rsidRPr="008606B7" w:rsidRDefault="00AA342F" w:rsidP="00E409A2">
            <w:pPr>
              <w:rPr>
                <w:rFonts w:ascii="Helvetica" w:hAnsi="Helvetica" w:cs="Helvetica"/>
              </w:rPr>
            </w:pPr>
            <w:r w:rsidRPr="008606B7">
              <w:rPr>
                <w:rFonts w:ascii="Helvetica" w:hAnsi="Helvetica" w:cs="Helvetica"/>
              </w:rPr>
              <w:t>1</w:t>
            </w:r>
            <w:r w:rsidRPr="008606B7">
              <w:rPr>
                <w:rFonts w:ascii="Helvetica" w:hAnsi="Helvetica" w:cs="Helvetica"/>
                <w:vertAlign w:val="superscript"/>
              </w:rPr>
              <w:t>st</w:t>
            </w:r>
            <w:r w:rsidRPr="008606B7">
              <w:rPr>
                <w:rFonts w:ascii="Helvetica" w:hAnsi="Helvetica" w:cs="Helvetica"/>
              </w:rPr>
              <w:t xml:space="preserve"> January each year</w:t>
            </w:r>
          </w:p>
        </w:tc>
        <w:tc>
          <w:tcPr>
            <w:tcW w:w="1250" w:type="pct"/>
          </w:tcPr>
          <w:p w14:paraId="0157F0C5" w14:textId="77777777" w:rsidR="00AA342F" w:rsidRPr="008606B7" w:rsidRDefault="00AA342F" w:rsidP="00E409A2">
            <w:pPr>
              <w:rPr>
                <w:rFonts w:ascii="Helvetica" w:hAnsi="Helvetica" w:cs="Helvetica"/>
              </w:rPr>
            </w:pPr>
            <w:r w:rsidRPr="008606B7">
              <w:rPr>
                <w:rFonts w:ascii="Helvetica" w:hAnsi="Helvetica" w:cs="Helvetica"/>
              </w:rPr>
              <w:t>Senior Manager</w:t>
            </w:r>
          </w:p>
        </w:tc>
      </w:tr>
      <w:tr w:rsidR="00AA342F" w:rsidRPr="008606B7" w14:paraId="5148823C" w14:textId="77777777" w:rsidTr="00E409A2">
        <w:tc>
          <w:tcPr>
            <w:tcW w:w="1250" w:type="pct"/>
          </w:tcPr>
          <w:p w14:paraId="4A7DC0FE" w14:textId="77777777" w:rsidR="00AA342F" w:rsidRPr="008606B7" w:rsidRDefault="00AA342F" w:rsidP="00E409A2">
            <w:pPr>
              <w:rPr>
                <w:rFonts w:ascii="Helvetica" w:hAnsi="Helvetica" w:cs="Helvetica"/>
              </w:rPr>
            </w:pPr>
          </w:p>
        </w:tc>
        <w:tc>
          <w:tcPr>
            <w:tcW w:w="1250" w:type="pct"/>
          </w:tcPr>
          <w:p w14:paraId="5561B59D" w14:textId="77777777" w:rsidR="00AA342F" w:rsidRPr="008606B7" w:rsidRDefault="00AA342F" w:rsidP="00E409A2">
            <w:pPr>
              <w:rPr>
                <w:rFonts w:ascii="Helvetica" w:hAnsi="Helvetica" w:cs="Helvetica"/>
              </w:rPr>
            </w:pPr>
          </w:p>
        </w:tc>
        <w:tc>
          <w:tcPr>
            <w:tcW w:w="1250" w:type="pct"/>
          </w:tcPr>
          <w:p w14:paraId="20812865" w14:textId="77777777" w:rsidR="00AA342F" w:rsidRPr="008606B7" w:rsidRDefault="00AA342F" w:rsidP="00E409A2">
            <w:pPr>
              <w:rPr>
                <w:rFonts w:ascii="Helvetica" w:hAnsi="Helvetica" w:cs="Helvetica"/>
              </w:rPr>
            </w:pPr>
          </w:p>
        </w:tc>
        <w:tc>
          <w:tcPr>
            <w:tcW w:w="1250" w:type="pct"/>
          </w:tcPr>
          <w:p w14:paraId="15F774CC" w14:textId="77777777" w:rsidR="00AA342F" w:rsidRPr="008606B7" w:rsidRDefault="00AA342F" w:rsidP="00E409A2">
            <w:pPr>
              <w:rPr>
                <w:rFonts w:ascii="Helvetica" w:hAnsi="Helvetica" w:cs="Helvetica"/>
              </w:rPr>
            </w:pPr>
          </w:p>
        </w:tc>
      </w:tr>
      <w:tr w:rsidR="00AA342F" w:rsidRPr="008606B7" w14:paraId="304FD918" w14:textId="77777777" w:rsidTr="00E409A2">
        <w:tc>
          <w:tcPr>
            <w:tcW w:w="1250" w:type="pct"/>
          </w:tcPr>
          <w:p w14:paraId="65B9269D" w14:textId="77777777" w:rsidR="00AA342F" w:rsidRPr="008606B7" w:rsidRDefault="00AA342F" w:rsidP="00E409A2">
            <w:pPr>
              <w:rPr>
                <w:rFonts w:ascii="Helvetica" w:hAnsi="Helvetica" w:cs="Helvetica"/>
              </w:rPr>
            </w:pPr>
          </w:p>
        </w:tc>
        <w:tc>
          <w:tcPr>
            <w:tcW w:w="1250" w:type="pct"/>
          </w:tcPr>
          <w:p w14:paraId="0B0B47AE" w14:textId="77777777" w:rsidR="00AA342F" w:rsidRPr="008606B7" w:rsidRDefault="00AA342F" w:rsidP="00E409A2">
            <w:pPr>
              <w:rPr>
                <w:rFonts w:ascii="Helvetica" w:hAnsi="Helvetica" w:cs="Helvetica"/>
              </w:rPr>
            </w:pPr>
          </w:p>
        </w:tc>
        <w:tc>
          <w:tcPr>
            <w:tcW w:w="1250" w:type="pct"/>
          </w:tcPr>
          <w:p w14:paraId="4AC98E3D" w14:textId="77777777" w:rsidR="00AA342F" w:rsidRPr="008606B7" w:rsidRDefault="00AA342F" w:rsidP="00E409A2">
            <w:pPr>
              <w:rPr>
                <w:rFonts w:ascii="Helvetica" w:hAnsi="Helvetica" w:cs="Helvetica"/>
              </w:rPr>
            </w:pPr>
          </w:p>
        </w:tc>
        <w:tc>
          <w:tcPr>
            <w:tcW w:w="1250" w:type="pct"/>
          </w:tcPr>
          <w:p w14:paraId="3162A48F" w14:textId="77777777" w:rsidR="00AA342F" w:rsidRPr="008606B7" w:rsidRDefault="00AA342F" w:rsidP="00E409A2">
            <w:pPr>
              <w:rPr>
                <w:rFonts w:ascii="Helvetica" w:hAnsi="Helvetica" w:cs="Helvetica"/>
              </w:rPr>
            </w:pPr>
          </w:p>
        </w:tc>
      </w:tr>
      <w:tr w:rsidR="00AA342F" w:rsidRPr="008606B7" w14:paraId="3F0FD6AE" w14:textId="77777777" w:rsidTr="00E409A2">
        <w:tc>
          <w:tcPr>
            <w:tcW w:w="1250" w:type="pct"/>
          </w:tcPr>
          <w:p w14:paraId="02482AB7" w14:textId="77777777" w:rsidR="00AA342F" w:rsidRPr="008606B7" w:rsidRDefault="00AA342F" w:rsidP="00E409A2">
            <w:pPr>
              <w:rPr>
                <w:rFonts w:ascii="Helvetica" w:hAnsi="Helvetica" w:cs="Helvetica"/>
              </w:rPr>
            </w:pPr>
          </w:p>
        </w:tc>
        <w:tc>
          <w:tcPr>
            <w:tcW w:w="1250" w:type="pct"/>
          </w:tcPr>
          <w:p w14:paraId="259B5C6A" w14:textId="77777777" w:rsidR="00AA342F" w:rsidRPr="008606B7" w:rsidRDefault="00AA342F" w:rsidP="00E409A2">
            <w:pPr>
              <w:rPr>
                <w:rFonts w:ascii="Helvetica" w:hAnsi="Helvetica" w:cs="Helvetica"/>
              </w:rPr>
            </w:pPr>
          </w:p>
        </w:tc>
        <w:tc>
          <w:tcPr>
            <w:tcW w:w="1250" w:type="pct"/>
          </w:tcPr>
          <w:p w14:paraId="54350F3F" w14:textId="77777777" w:rsidR="00AA342F" w:rsidRPr="008606B7" w:rsidRDefault="00AA342F" w:rsidP="00E409A2">
            <w:pPr>
              <w:rPr>
                <w:rFonts w:ascii="Helvetica" w:hAnsi="Helvetica" w:cs="Helvetica"/>
              </w:rPr>
            </w:pPr>
          </w:p>
        </w:tc>
        <w:tc>
          <w:tcPr>
            <w:tcW w:w="1250" w:type="pct"/>
          </w:tcPr>
          <w:p w14:paraId="1296D256" w14:textId="77777777" w:rsidR="00AA342F" w:rsidRPr="008606B7" w:rsidRDefault="00AA342F" w:rsidP="00E409A2">
            <w:pPr>
              <w:rPr>
                <w:rFonts w:ascii="Helvetica" w:hAnsi="Helvetica" w:cs="Helvetica"/>
              </w:rPr>
            </w:pPr>
          </w:p>
        </w:tc>
      </w:tr>
      <w:tr w:rsidR="00AA342F" w:rsidRPr="008606B7" w14:paraId="779F19E2" w14:textId="77777777" w:rsidTr="00E409A2">
        <w:tc>
          <w:tcPr>
            <w:tcW w:w="1250" w:type="pct"/>
          </w:tcPr>
          <w:p w14:paraId="5DAB95D8" w14:textId="77777777" w:rsidR="00AA342F" w:rsidRPr="008606B7" w:rsidRDefault="00AA342F" w:rsidP="00E409A2">
            <w:pPr>
              <w:rPr>
                <w:rFonts w:ascii="Helvetica" w:hAnsi="Helvetica" w:cs="Helvetica"/>
              </w:rPr>
            </w:pPr>
          </w:p>
        </w:tc>
        <w:tc>
          <w:tcPr>
            <w:tcW w:w="1250" w:type="pct"/>
          </w:tcPr>
          <w:p w14:paraId="1AA067FF" w14:textId="77777777" w:rsidR="00AA342F" w:rsidRPr="008606B7" w:rsidRDefault="00AA342F" w:rsidP="00E409A2">
            <w:pPr>
              <w:rPr>
                <w:rFonts w:ascii="Helvetica" w:hAnsi="Helvetica" w:cs="Helvetica"/>
              </w:rPr>
            </w:pPr>
          </w:p>
        </w:tc>
        <w:tc>
          <w:tcPr>
            <w:tcW w:w="1250" w:type="pct"/>
          </w:tcPr>
          <w:p w14:paraId="16C26407" w14:textId="77777777" w:rsidR="00AA342F" w:rsidRPr="008606B7" w:rsidRDefault="00AA342F" w:rsidP="00E409A2">
            <w:pPr>
              <w:rPr>
                <w:rFonts w:ascii="Helvetica" w:hAnsi="Helvetica" w:cs="Helvetica"/>
              </w:rPr>
            </w:pPr>
          </w:p>
        </w:tc>
        <w:tc>
          <w:tcPr>
            <w:tcW w:w="1250" w:type="pct"/>
          </w:tcPr>
          <w:p w14:paraId="3A841179" w14:textId="77777777" w:rsidR="00AA342F" w:rsidRPr="008606B7" w:rsidRDefault="00AA342F" w:rsidP="00E409A2">
            <w:pPr>
              <w:rPr>
                <w:rFonts w:ascii="Helvetica" w:hAnsi="Helvetica" w:cs="Helvetica"/>
              </w:rPr>
            </w:pPr>
          </w:p>
        </w:tc>
      </w:tr>
      <w:tr w:rsidR="00AA342F" w:rsidRPr="008606B7" w14:paraId="4026976D" w14:textId="77777777" w:rsidTr="00E409A2">
        <w:tc>
          <w:tcPr>
            <w:tcW w:w="1250" w:type="pct"/>
          </w:tcPr>
          <w:p w14:paraId="2DB0E585" w14:textId="77777777" w:rsidR="00AA342F" w:rsidRPr="008606B7" w:rsidRDefault="00AA342F" w:rsidP="00E409A2">
            <w:pPr>
              <w:rPr>
                <w:rFonts w:ascii="Helvetica" w:hAnsi="Helvetica" w:cs="Helvetica"/>
              </w:rPr>
            </w:pPr>
          </w:p>
        </w:tc>
        <w:tc>
          <w:tcPr>
            <w:tcW w:w="1250" w:type="pct"/>
          </w:tcPr>
          <w:p w14:paraId="7661E0E0" w14:textId="77777777" w:rsidR="00AA342F" w:rsidRPr="008606B7" w:rsidRDefault="00AA342F" w:rsidP="00E409A2">
            <w:pPr>
              <w:rPr>
                <w:rFonts w:ascii="Helvetica" w:hAnsi="Helvetica" w:cs="Helvetica"/>
              </w:rPr>
            </w:pPr>
          </w:p>
        </w:tc>
        <w:tc>
          <w:tcPr>
            <w:tcW w:w="1250" w:type="pct"/>
          </w:tcPr>
          <w:p w14:paraId="23FCEF1B" w14:textId="77777777" w:rsidR="00AA342F" w:rsidRPr="008606B7" w:rsidRDefault="00AA342F" w:rsidP="00E409A2">
            <w:pPr>
              <w:rPr>
                <w:rFonts w:ascii="Helvetica" w:hAnsi="Helvetica" w:cs="Helvetica"/>
              </w:rPr>
            </w:pPr>
          </w:p>
        </w:tc>
        <w:tc>
          <w:tcPr>
            <w:tcW w:w="1250" w:type="pct"/>
          </w:tcPr>
          <w:p w14:paraId="396DB0DB" w14:textId="77777777" w:rsidR="00AA342F" w:rsidRPr="008606B7" w:rsidRDefault="00AA342F" w:rsidP="00E409A2">
            <w:pPr>
              <w:rPr>
                <w:rFonts w:ascii="Helvetica" w:hAnsi="Helvetica" w:cs="Helvetica"/>
              </w:rPr>
            </w:pPr>
          </w:p>
        </w:tc>
      </w:tr>
      <w:tr w:rsidR="00AF2294" w:rsidRPr="008606B7" w14:paraId="2A825DEF" w14:textId="77777777" w:rsidTr="00AF2294">
        <w:tc>
          <w:tcPr>
            <w:tcW w:w="1250" w:type="pct"/>
          </w:tcPr>
          <w:p w14:paraId="4604D9CB" w14:textId="77777777" w:rsidR="00AF2294" w:rsidRPr="008606B7" w:rsidRDefault="00AF2294" w:rsidP="00E409A2">
            <w:pPr>
              <w:rPr>
                <w:rFonts w:ascii="Helvetica" w:hAnsi="Helvetica" w:cs="Helvetica"/>
              </w:rPr>
            </w:pPr>
          </w:p>
        </w:tc>
        <w:tc>
          <w:tcPr>
            <w:tcW w:w="1250" w:type="pct"/>
          </w:tcPr>
          <w:p w14:paraId="43242573" w14:textId="77777777" w:rsidR="00AF2294" w:rsidRPr="008606B7" w:rsidRDefault="00AF2294" w:rsidP="00E409A2">
            <w:pPr>
              <w:rPr>
                <w:rFonts w:ascii="Helvetica" w:hAnsi="Helvetica" w:cs="Helvetica"/>
              </w:rPr>
            </w:pPr>
          </w:p>
        </w:tc>
        <w:tc>
          <w:tcPr>
            <w:tcW w:w="1250" w:type="pct"/>
          </w:tcPr>
          <w:p w14:paraId="5CBD8B69" w14:textId="77777777" w:rsidR="00AF2294" w:rsidRPr="008606B7" w:rsidRDefault="00AF2294" w:rsidP="00E409A2">
            <w:pPr>
              <w:rPr>
                <w:rFonts w:ascii="Helvetica" w:hAnsi="Helvetica" w:cs="Helvetica"/>
              </w:rPr>
            </w:pPr>
          </w:p>
        </w:tc>
        <w:tc>
          <w:tcPr>
            <w:tcW w:w="1250" w:type="pct"/>
          </w:tcPr>
          <w:p w14:paraId="6E9A24CA" w14:textId="77777777" w:rsidR="00AF2294" w:rsidRPr="008606B7" w:rsidRDefault="00AF2294" w:rsidP="00E409A2">
            <w:pPr>
              <w:rPr>
                <w:rFonts w:ascii="Helvetica" w:hAnsi="Helvetica" w:cs="Helvetica"/>
              </w:rPr>
            </w:pPr>
          </w:p>
        </w:tc>
      </w:tr>
      <w:tr w:rsidR="00AF2294" w:rsidRPr="008606B7" w14:paraId="59930CD0" w14:textId="77777777" w:rsidTr="00AF2294">
        <w:tc>
          <w:tcPr>
            <w:tcW w:w="1250" w:type="pct"/>
          </w:tcPr>
          <w:p w14:paraId="665A59BC" w14:textId="77777777" w:rsidR="00AF2294" w:rsidRPr="008606B7" w:rsidRDefault="00AF2294" w:rsidP="00E409A2">
            <w:pPr>
              <w:rPr>
                <w:rFonts w:ascii="Helvetica" w:hAnsi="Helvetica" w:cs="Helvetica"/>
              </w:rPr>
            </w:pPr>
          </w:p>
        </w:tc>
        <w:tc>
          <w:tcPr>
            <w:tcW w:w="1250" w:type="pct"/>
          </w:tcPr>
          <w:p w14:paraId="33317F2D" w14:textId="77777777" w:rsidR="00AF2294" w:rsidRPr="008606B7" w:rsidRDefault="00AF2294" w:rsidP="00E409A2">
            <w:pPr>
              <w:rPr>
                <w:rFonts w:ascii="Helvetica" w:hAnsi="Helvetica" w:cs="Helvetica"/>
              </w:rPr>
            </w:pPr>
          </w:p>
        </w:tc>
        <w:tc>
          <w:tcPr>
            <w:tcW w:w="1250" w:type="pct"/>
          </w:tcPr>
          <w:p w14:paraId="0CE8C12F" w14:textId="77777777" w:rsidR="00AF2294" w:rsidRPr="008606B7" w:rsidRDefault="00AF2294" w:rsidP="00E409A2">
            <w:pPr>
              <w:rPr>
                <w:rFonts w:ascii="Helvetica" w:hAnsi="Helvetica" w:cs="Helvetica"/>
              </w:rPr>
            </w:pPr>
          </w:p>
        </w:tc>
        <w:tc>
          <w:tcPr>
            <w:tcW w:w="1250" w:type="pct"/>
          </w:tcPr>
          <w:p w14:paraId="5847E7C3" w14:textId="77777777" w:rsidR="00AF2294" w:rsidRPr="008606B7" w:rsidRDefault="00AF2294" w:rsidP="00E409A2">
            <w:pPr>
              <w:rPr>
                <w:rFonts w:ascii="Helvetica" w:hAnsi="Helvetica" w:cs="Helvetica"/>
              </w:rPr>
            </w:pPr>
          </w:p>
        </w:tc>
      </w:tr>
      <w:tr w:rsidR="00AF2294" w:rsidRPr="008606B7" w14:paraId="65F7CC15" w14:textId="77777777" w:rsidTr="00AF2294">
        <w:tc>
          <w:tcPr>
            <w:tcW w:w="1250" w:type="pct"/>
          </w:tcPr>
          <w:p w14:paraId="795F73C1" w14:textId="77777777" w:rsidR="00AF2294" w:rsidRPr="008606B7" w:rsidRDefault="00AF2294" w:rsidP="00E409A2">
            <w:pPr>
              <w:rPr>
                <w:rFonts w:ascii="Helvetica" w:hAnsi="Helvetica" w:cs="Helvetica"/>
              </w:rPr>
            </w:pPr>
          </w:p>
        </w:tc>
        <w:tc>
          <w:tcPr>
            <w:tcW w:w="1250" w:type="pct"/>
          </w:tcPr>
          <w:p w14:paraId="5DE8BE67" w14:textId="77777777" w:rsidR="00AF2294" w:rsidRPr="008606B7" w:rsidRDefault="00AF2294" w:rsidP="00E409A2">
            <w:pPr>
              <w:rPr>
                <w:rFonts w:ascii="Helvetica" w:hAnsi="Helvetica" w:cs="Helvetica"/>
              </w:rPr>
            </w:pPr>
          </w:p>
        </w:tc>
        <w:tc>
          <w:tcPr>
            <w:tcW w:w="1250" w:type="pct"/>
          </w:tcPr>
          <w:p w14:paraId="44DD6908" w14:textId="77777777" w:rsidR="00AF2294" w:rsidRPr="008606B7" w:rsidRDefault="00AF2294" w:rsidP="00E409A2">
            <w:pPr>
              <w:rPr>
                <w:rFonts w:ascii="Helvetica" w:hAnsi="Helvetica" w:cs="Helvetica"/>
              </w:rPr>
            </w:pPr>
          </w:p>
        </w:tc>
        <w:tc>
          <w:tcPr>
            <w:tcW w:w="1250" w:type="pct"/>
          </w:tcPr>
          <w:p w14:paraId="7D133C28" w14:textId="77777777" w:rsidR="00AF2294" w:rsidRPr="008606B7" w:rsidRDefault="00AF2294" w:rsidP="00E409A2">
            <w:pPr>
              <w:rPr>
                <w:rFonts w:ascii="Helvetica" w:hAnsi="Helvetica" w:cs="Helvetica"/>
              </w:rPr>
            </w:pPr>
          </w:p>
        </w:tc>
      </w:tr>
      <w:tr w:rsidR="00AF2294" w:rsidRPr="008606B7" w14:paraId="623E40E2" w14:textId="77777777" w:rsidTr="00AF2294">
        <w:tc>
          <w:tcPr>
            <w:tcW w:w="1250" w:type="pct"/>
          </w:tcPr>
          <w:p w14:paraId="6E5D1DB7" w14:textId="77777777" w:rsidR="00AF2294" w:rsidRPr="008606B7" w:rsidRDefault="00AF2294" w:rsidP="00E409A2">
            <w:pPr>
              <w:rPr>
                <w:rFonts w:ascii="Helvetica" w:hAnsi="Helvetica" w:cs="Helvetica"/>
              </w:rPr>
            </w:pPr>
          </w:p>
        </w:tc>
        <w:tc>
          <w:tcPr>
            <w:tcW w:w="1250" w:type="pct"/>
          </w:tcPr>
          <w:p w14:paraId="0549D864" w14:textId="77777777" w:rsidR="00AF2294" w:rsidRPr="008606B7" w:rsidRDefault="00AF2294" w:rsidP="00E409A2">
            <w:pPr>
              <w:rPr>
                <w:rFonts w:ascii="Helvetica" w:hAnsi="Helvetica" w:cs="Helvetica"/>
              </w:rPr>
            </w:pPr>
          </w:p>
        </w:tc>
        <w:tc>
          <w:tcPr>
            <w:tcW w:w="1250" w:type="pct"/>
          </w:tcPr>
          <w:p w14:paraId="7CFF1ECF" w14:textId="77777777" w:rsidR="00AF2294" w:rsidRPr="008606B7" w:rsidRDefault="00AF2294" w:rsidP="00E409A2">
            <w:pPr>
              <w:rPr>
                <w:rFonts w:ascii="Helvetica" w:hAnsi="Helvetica" w:cs="Helvetica"/>
              </w:rPr>
            </w:pPr>
          </w:p>
        </w:tc>
        <w:tc>
          <w:tcPr>
            <w:tcW w:w="1250" w:type="pct"/>
          </w:tcPr>
          <w:p w14:paraId="624DEB06" w14:textId="77777777" w:rsidR="00AF2294" w:rsidRPr="008606B7" w:rsidRDefault="00AF2294" w:rsidP="00E409A2">
            <w:pPr>
              <w:rPr>
                <w:rFonts w:ascii="Helvetica" w:hAnsi="Helvetica" w:cs="Helvetica"/>
              </w:rPr>
            </w:pPr>
          </w:p>
        </w:tc>
      </w:tr>
      <w:tr w:rsidR="00AF2294" w:rsidRPr="008606B7" w14:paraId="1E9A7A59" w14:textId="77777777" w:rsidTr="00AF2294">
        <w:tc>
          <w:tcPr>
            <w:tcW w:w="1250" w:type="pct"/>
          </w:tcPr>
          <w:p w14:paraId="094C1A09" w14:textId="77777777" w:rsidR="00AF2294" w:rsidRPr="008606B7" w:rsidRDefault="00AF2294" w:rsidP="00E409A2">
            <w:pPr>
              <w:rPr>
                <w:rFonts w:ascii="Helvetica" w:hAnsi="Helvetica" w:cs="Helvetica"/>
              </w:rPr>
            </w:pPr>
          </w:p>
        </w:tc>
        <w:tc>
          <w:tcPr>
            <w:tcW w:w="1250" w:type="pct"/>
          </w:tcPr>
          <w:p w14:paraId="478F8F61" w14:textId="77777777" w:rsidR="00AF2294" w:rsidRPr="008606B7" w:rsidRDefault="00AF2294" w:rsidP="00E409A2">
            <w:pPr>
              <w:rPr>
                <w:rFonts w:ascii="Helvetica" w:hAnsi="Helvetica" w:cs="Helvetica"/>
              </w:rPr>
            </w:pPr>
          </w:p>
        </w:tc>
        <w:tc>
          <w:tcPr>
            <w:tcW w:w="1250" w:type="pct"/>
          </w:tcPr>
          <w:p w14:paraId="697C5A59" w14:textId="77777777" w:rsidR="00AF2294" w:rsidRPr="008606B7" w:rsidRDefault="00AF2294" w:rsidP="00E409A2">
            <w:pPr>
              <w:rPr>
                <w:rFonts w:ascii="Helvetica" w:hAnsi="Helvetica" w:cs="Helvetica"/>
              </w:rPr>
            </w:pPr>
          </w:p>
        </w:tc>
        <w:tc>
          <w:tcPr>
            <w:tcW w:w="1250" w:type="pct"/>
          </w:tcPr>
          <w:p w14:paraId="62A2E790" w14:textId="77777777" w:rsidR="00AF2294" w:rsidRPr="008606B7" w:rsidRDefault="00AF2294" w:rsidP="00E409A2">
            <w:pPr>
              <w:rPr>
                <w:rFonts w:ascii="Helvetica" w:hAnsi="Helvetica" w:cs="Helvetica"/>
              </w:rPr>
            </w:pPr>
          </w:p>
        </w:tc>
      </w:tr>
      <w:tr w:rsidR="00AF2294" w:rsidRPr="008606B7" w14:paraId="5433C988" w14:textId="77777777" w:rsidTr="00AF2294">
        <w:tc>
          <w:tcPr>
            <w:tcW w:w="1250" w:type="pct"/>
          </w:tcPr>
          <w:p w14:paraId="2754658D" w14:textId="77777777" w:rsidR="00AF2294" w:rsidRPr="008606B7" w:rsidRDefault="00AF2294" w:rsidP="00E409A2">
            <w:pPr>
              <w:rPr>
                <w:rFonts w:ascii="Helvetica" w:hAnsi="Helvetica" w:cs="Helvetica"/>
              </w:rPr>
            </w:pPr>
          </w:p>
        </w:tc>
        <w:tc>
          <w:tcPr>
            <w:tcW w:w="1250" w:type="pct"/>
          </w:tcPr>
          <w:p w14:paraId="6BC8950E" w14:textId="77777777" w:rsidR="00AF2294" w:rsidRPr="008606B7" w:rsidRDefault="00AF2294" w:rsidP="00E409A2">
            <w:pPr>
              <w:rPr>
                <w:rFonts w:ascii="Helvetica" w:hAnsi="Helvetica" w:cs="Helvetica"/>
              </w:rPr>
            </w:pPr>
          </w:p>
        </w:tc>
        <w:tc>
          <w:tcPr>
            <w:tcW w:w="1250" w:type="pct"/>
          </w:tcPr>
          <w:p w14:paraId="090B3B31" w14:textId="77777777" w:rsidR="00AF2294" w:rsidRPr="008606B7" w:rsidRDefault="00AF2294" w:rsidP="00E409A2">
            <w:pPr>
              <w:rPr>
                <w:rFonts w:ascii="Helvetica" w:hAnsi="Helvetica" w:cs="Helvetica"/>
              </w:rPr>
            </w:pPr>
          </w:p>
        </w:tc>
        <w:tc>
          <w:tcPr>
            <w:tcW w:w="1250" w:type="pct"/>
          </w:tcPr>
          <w:p w14:paraId="0EEA7915" w14:textId="77777777" w:rsidR="00AF2294" w:rsidRPr="008606B7" w:rsidRDefault="00AF2294" w:rsidP="00E409A2">
            <w:pPr>
              <w:rPr>
                <w:rFonts w:ascii="Helvetica" w:hAnsi="Helvetica" w:cs="Helvetica"/>
              </w:rPr>
            </w:pPr>
          </w:p>
        </w:tc>
      </w:tr>
      <w:tr w:rsidR="00AF2294" w:rsidRPr="008606B7" w14:paraId="0DA9A6B6" w14:textId="77777777" w:rsidTr="00AF2294">
        <w:tc>
          <w:tcPr>
            <w:tcW w:w="1250" w:type="pct"/>
          </w:tcPr>
          <w:p w14:paraId="61C75B5E" w14:textId="77777777" w:rsidR="00AF2294" w:rsidRPr="008606B7" w:rsidRDefault="00AF2294" w:rsidP="00E409A2">
            <w:pPr>
              <w:rPr>
                <w:rFonts w:ascii="Helvetica" w:hAnsi="Helvetica" w:cs="Helvetica"/>
              </w:rPr>
            </w:pPr>
          </w:p>
        </w:tc>
        <w:tc>
          <w:tcPr>
            <w:tcW w:w="1250" w:type="pct"/>
          </w:tcPr>
          <w:p w14:paraId="380913BE" w14:textId="77777777" w:rsidR="00AF2294" w:rsidRPr="008606B7" w:rsidRDefault="00AF2294" w:rsidP="00E409A2">
            <w:pPr>
              <w:rPr>
                <w:rFonts w:ascii="Helvetica" w:hAnsi="Helvetica" w:cs="Helvetica"/>
              </w:rPr>
            </w:pPr>
          </w:p>
        </w:tc>
        <w:tc>
          <w:tcPr>
            <w:tcW w:w="1250" w:type="pct"/>
          </w:tcPr>
          <w:p w14:paraId="4F473DC2" w14:textId="77777777" w:rsidR="00AF2294" w:rsidRPr="008606B7" w:rsidRDefault="00AF2294" w:rsidP="00E409A2">
            <w:pPr>
              <w:rPr>
                <w:rFonts w:ascii="Helvetica" w:hAnsi="Helvetica" w:cs="Helvetica"/>
              </w:rPr>
            </w:pPr>
          </w:p>
        </w:tc>
        <w:tc>
          <w:tcPr>
            <w:tcW w:w="1250" w:type="pct"/>
          </w:tcPr>
          <w:p w14:paraId="7B191E3B" w14:textId="77777777" w:rsidR="00AF2294" w:rsidRPr="008606B7" w:rsidRDefault="00AF2294" w:rsidP="00E409A2">
            <w:pPr>
              <w:rPr>
                <w:rFonts w:ascii="Helvetica" w:hAnsi="Helvetica" w:cs="Helvetica"/>
              </w:rPr>
            </w:pPr>
          </w:p>
        </w:tc>
      </w:tr>
    </w:tbl>
    <w:p w14:paraId="238C1095" w14:textId="77777777" w:rsidR="00AA342F" w:rsidRPr="00AA342F" w:rsidRDefault="00AA342F" w:rsidP="00AA342F">
      <w:pPr>
        <w:rPr>
          <w:rFonts w:ascii="Helvetica" w:hAnsi="Helvetica" w:cs="Helvetica"/>
        </w:rPr>
      </w:pPr>
    </w:p>
    <w:p w14:paraId="4F64F1C1" w14:textId="77777777" w:rsidR="00AA342F" w:rsidRDefault="00AA342F" w:rsidP="00AA342F">
      <w:pPr>
        <w:rPr>
          <w:rFonts w:ascii="Helvetica" w:hAnsi="Helvetica" w:cs="Helvetica"/>
        </w:rPr>
      </w:pPr>
    </w:p>
    <w:p w14:paraId="6B0A1568" w14:textId="09D9A8E5" w:rsidR="004C1CBB" w:rsidRPr="00AA342F" w:rsidRDefault="00AF2294" w:rsidP="00AA342F">
      <w:pPr>
        <w:rPr>
          <w:rFonts w:ascii="Helvetica" w:hAnsi="Helvetica" w:cs="Helvetica"/>
        </w:rPr>
      </w:pPr>
      <w:r>
        <w:rPr>
          <w:rFonts w:ascii="Helvetica" w:hAnsi="Helvetica" w:cs="Helvetica"/>
        </w:rPr>
        <w:t>Date of Next Review:</w:t>
      </w:r>
    </w:p>
    <w:sectPr w:rsidR="004C1CBB" w:rsidRPr="00AA342F" w:rsidSect="008E25D1">
      <w:footerReference w:type="even" r:id="rId14"/>
      <w:footerReference w:type="default" r:id="rId15"/>
      <w:pgSz w:w="16838" w:h="11906" w:orient="landscape"/>
      <w:pgMar w:top="851" w:right="1247" w:bottom="1134" w:left="1247"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665CB" w14:textId="77777777" w:rsidR="00814059" w:rsidRDefault="00814059" w:rsidP="00B95DA8">
      <w:r>
        <w:separator/>
      </w:r>
    </w:p>
    <w:p w14:paraId="754BD251" w14:textId="77777777" w:rsidR="00814059" w:rsidRDefault="00814059"/>
    <w:p w14:paraId="78D068C1" w14:textId="77777777" w:rsidR="00814059" w:rsidRDefault="00814059" w:rsidP="00AE70BD"/>
    <w:p w14:paraId="6E4FB3B7" w14:textId="77777777" w:rsidR="00814059" w:rsidRDefault="00814059"/>
    <w:p w14:paraId="02AE5A36" w14:textId="77777777" w:rsidR="00814059" w:rsidRDefault="00814059" w:rsidP="000C1563"/>
  </w:endnote>
  <w:endnote w:type="continuationSeparator" w:id="0">
    <w:p w14:paraId="0144D154" w14:textId="77777777" w:rsidR="00814059" w:rsidRDefault="00814059" w:rsidP="00B95DA8">
      <w:r>
        <w:continuationSeparator/>
      </w:r>
    </w:p>
    <w:p w14:paraId="481F320C" w14:textId="77777777" w:rsidR="00814059" w:rsidRDefault="00814059"/>
    <w:p w14:paraId="6FCFC87B" w14:textId="77777777" w:rsidR="00814059" w:rsidRDefault="00814059" w:rsidP="00AE70BD"/>
    <w:p w14:paraId="114AFEFD" w14:textId="77777777" w:rsidR="00814059" w:rsidRDefault="00814059"/>
    <w:p w14:paraId="0524DD65" w14:textId="77777777" w:rsidR="00814059" w:rsidRDefault="00814059" w:rsidP="000C1563"/>
  </w:endnote>
  <w:endnote w:type="continuationNotice" w:id="1">
    <w:p w14:paraId="3B87155A" w14:textId="77777777" w:rsidR="00814059" w:rsidRDefault="00814059"/>
    <w:p w14:paraId="484AF463" w14:textId="77777777" w:rsidR="00814059" w:rsidRDefault="00814059"/>
    <w:p w14:paraId="7E8E59DF" w14:textId="77777777" w:rsidR="00814059" w:rsidRDefault="00814059" w:rsidP="00AE70BD"/>
    <w:p w14:paraId="361AAD09" w14:textId="77777777" w:rsidR="00814059" w:rsidRDefault="00814059"/>
    <w:p w14:paraId="386CF0D6" w14:textId="77777777" w:rsidR="00814059" w:rsidRDefault="00814059" w:rsidP="000C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aleway ExtraBold">
    <w:charset w:val="00"/>
    <w:family w:val="auto"/>
    <w:pitch w:val="variable"/>
    <w:sig w:usb0="A00002FF" w:usb1="5000205B" w:usb2="00000000" w:usb3="00000000" w:csb0="00000197" w:csb1="00000000"/>
  </w:font>
  <w:font w:name="Times New Roman (Headings CS)">
    <w:altName w:val="Times New Roman"/>
    <w:charset w:val="00"/>
    <w:family w:val="roman"/>
    <w:pitch w:val="default"/>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0368607"/>
      <w:docPartObj>
        <w:docPartGallery w:val="Page Numbers (Bottom of Page)"/>
        <w:docPartUnique/>
      </w:docPartObj>
    </w:sdtPr>
    <w:sdtContent>
      <w:p w14:paraId="6AA603B8" w14:textId="77777777" w:rsidR="00274704" w:rsidRDefault="00274704" w:rsidP="00DF10A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992F7" w14:textId="77777777" w:rsidR="00745EDC" w:rsidRDefault="00745EDC" w:rsidP="00DF10AD">
    <w:pPr>
      <w:pStyle w:val="Footer"/>
      <w:ind w:right="360" w:firstLine="360"/>
    </w:pPr>
  </w:p>
  <w:p w14:paraId="04B807DE" w14:textId="77777777" w:rsidR="009062AF" w:rsidRDefault="009062AF"/>
  <w:p w14:paraId="23128620" w14:textId="77777777" w:rsidR="009062AF" w:rsidRDefault="009062AF" w:rsidP="00AE70BD"/>
  <w:p w14:paraId="18B02F20" w14:textId="77777777" w:rsidR="00462571" w:rsidRDefault="00462571"/>
  <w:p w14:paraId="3A0CACA0" w14:textId="77777777" w:rsidR="00462571" w:rsidRDefault="00462571" w:rsidP="000C15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7067199"/>
      <w:docPartObj>
        <w:docPartGallery w:val="Page Numbers (Bottom of Page)"/>
        <w:docPartUnique/>
      </w:docPartObj>
    </w:sdtPr>
    <w:sdtEndPr>
      <w:rPr>
        <w:rStyle w:val="PageNumber"/>
        <w:color w:val="000000" w:themeColor="text1"/>
        <w:sz w:val="16"/>
        <w:szCs w:val="16"/>
      </w:rPr>
    </w:sdtEndPr>
    <w:sdtContent>
      <w:p w14:paraId="3254E295" w14:textId="77777777" w:rsidR="0053028B" w:rsidRPr="0088008C" w:rsidRDefault="0053028B" w:rsidP="00DF10AD">
        <w:pPr>
          <w:pStyle w:val="Footer"/>
          <w:framePr w:wrap="none" w:vAnchor="text" w:hAnchor="margin" w:y="1"/>
          <w:jc w:val="center"/>
          <w:rPr>
            <w:rStyle w:val="PageNumber"/>
            <w:color w:val="000000" w:themeColor="text1"/>
            <w:sz w:val="16"/>
            <w:szCs w:val="16"/>
          </w:rPr>
        </w:pPr>
        <w:r w:rsidRPr="0088008C">
          <w:rPr>
            <w:rStyle w:val="PageNumber"/>
            <w:color w:val="000000" w:themeColor="text1"/>
            <w:sz w:val="16"/>
            <w:szCs w:val="16"/>
          </w:rPr>
          <w:fldChar w:fldCharType="begin"/>
        </w:r>
        <w:r w:rsidRPr="0088008C">
          <w:rPr>
            <w:rStyle w:val="PageNumber"/>
            <w:color w:val="000000" w:themeColor="text1"/>
            <w:sz w:val="16"/>
            <w:szCs w:val="16"/>
          </w:rPr>
          <w:instrText xml:space="preserve"> PAGE </w:instrText>
        </w:r>
        <w:r w:rsidRPr="0088008C">
          <w:rPr>
            <w:rStyle w:val="PageNumber"/>
            <w:color w:val="000000" w:themeColor="text1"/>
            <w:sz w:val="16"/>
            <w:szCs w:val="16"/>
          </w:rPr>
          <w:fldChar w:fldCharType="separate"/>
        </w:r>
        <w:r w:rsidRPr="0088008C">
          <w:rPr>
            <w:rStyle w:val="PageNumber"/>
            <w:color w:val="000000" w:themeColor="text1"/>
            <w:sz w:val="16"/>
            <w:szCs w:val="16"/>
          </w:rPr>
          <w:t>1</w:t>
        </w:r>
        <w:r w:rsidRPr="0088008C">
          <w:rPr>
            <w:rStyle w:val="PageNumber"/>
            <w:color w:val="000000" w:themeColor="text1"/>
            <w:sz w:val="16"/>
            <w:szCs w:val="16"/>
          </w:rPr>
          <w:fldChar w:fldCharType="end"/>
        </w:r>
        <w:r w:rsidRPr="0088008C">
          <w:rPr>
            <w:rStyle w:val="PageNumber"/>
            <w:color w:val="000000" w:themeColor="text1"/>
            <w:sz w:val="16"/>
            <w:szCs w:val="16"/>
          </w:rPr>
          <w:t xml:space="preserve"> of </w:t>
        </w:r>
        <w:r w:rsidR="00ED6D83" w:rsidRPr="0088008C">
          <w:rPr>
            <w:color w:val="000000" w:themeColor="text1"/>
            <w:sz w:val="16"/>
            <w:szCs w:val="16"/>
          </w:rPr>
          <w:fldChar w:fldCharType="begin"/>
        </w:r>
        <w:r w:rsidR="00ED6D83" w:rsidRPr="0088008C">
          <w:rPr>
            <w:color w:val="000000" w:themeColor="text1"/>
            <w:sz w:val="16"/>
            <w:szCs w:val="16"/>
          </w:rPr>
          <w:instrText xml:space="preserve"> NUMPAGES  \* Arabic  \* MERGEFORMAT </w:instrText>
        </w:r>
        <w:r w:rsidR="00ED6D83" w:rsidRPr="0088008C">
          <w:rPr>
            <w:color w:val="000000" w:themeColor="text1"/>
            <w:sz w:val="16"/>
            <w:szCs w:val="16"/>
          </w:rPr>
          <w:fldChar w:fldCharType="separate"/>
        </w:r>
        <w:r w:rsidR="00ED6D83" w:rsidRPr="0088008C">
          <w:rPr>
            <w:color w:val="000000" w:themeColor="text1"/>
            <w:sz w:val="16"/>
            <w:szCs w:val="16"/>
          </w:rPr>
          <w:t>1</w:t>
        </w:r>
        <w:r w:rsidR="00ED6D83" w:rsidRPr="0088008C">
          <w:rPr>
            <w:color w:val="000000" w:themeColor="text1"/>
            <w:sz w:val="16"/>
            <w:szCs w:val="16"/>
          </w:rPr>
          <w:fldChar w:fldCharType="end"/>
        </w:r>
        <w:r w:rsidRPr="0088008C">
          <w:rPr>
            <w:rStyle w:val="PageNumber"/>
            <w:color w:val="000000" w:themeColor="text1"/>
            <w:sz w:val="16"/>
            <w:szCs w:val="16"/>
          </w:rPr>
          <w:t xml:space="preserve">  </w:t>
        </w:r>
      </w:p>
    </w:sdtContent>
  </w:sdt>
  <w:p w14:paraId="7D854DE2" w14:textId="3B544914" w:rsidR="002F368A" w:rsidRPr="008966D6" w:rsidRDefault="001E69B7" w:rsidP="002321AF">
    <w:pPr>
      <w:pStyle w:val="Footer"/>
      <w:ind w:right="360" w:firstLine="720"/>
      <w:rPr>
        <w:rFonts w:cs="Calibri"/>
        <w:color w:val="323338"/>
        <w:sz w:val="16"/>
        <w:szCs w:val="16"/>
        <w:shd w:val="clear" w:color="auto" w:fill="FFFFFF"/>
      </w:rPr>
    </w:pPr>
    <w:r w:rsidRPr="001158F8">
      <w:rPr>
        <w:rFonts w:cs="Calibri"/>
        <w:noProof/>
        <w:sz w:val="16"/>
        <w:szCs w:val="16"/>
      </w:rPr>
      <w:drawing>
        <wp:anchor distT="0" distB="0" distL="114300" distR="114300" simplePos="0" relativeHeight="251670528" behindDoc="1" locked="0" layoutInCell="1" allowOverlap="1" wp14:anchorId="5FF90368" wp14:editId="6F049813">
          <wp:simplePos x="0" y="0"/>
          <wp:positionH relativeFrom="column">
            <wp:posOffset>9325610</wp:posOffset>
          </wp:positionH>
          <wp:positionV relativeFrom="paragraph">
            <wp:posOffset>-320040</wp:posOffset>
          </wp:positionV>
          <wp:extent cx="373031" cy="531676"/>
          <wp:effectExtent l="0" t="0" r="0" b="1905"/>
          <wp:wrapNone/>
          <wp:docPr id="1789366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59440" name=""/>
                  <pic:cNvPicPr/>
                </pic:nvPicPr>
                <pic:blipFill>
                  <a:blip r:embed="rId1"/>
                  <a:stretch>
                    <a:fillRect/>
                  </a:stretch>
                </pic:blipFill>
                <pic:spPr>
                  <a:xfrm>
                    <a:off x="0" y="0"/>
                    <a:ext cx="373031" cy="531676"/>
                  </a:xfrm>
                  <a:prstGeom prst="rect">
                    <a:avLst/>
                  </a:prstGeom>
                </pic:spPr>
              </pic:pic>
            </a:graphicData>
          </a:graphic>
          <wp14:sizeRelH relativeFrom="page">
            <wp14:pctWidth>0</wp14:pctWidth>
          </wp14:sizeRelH>
          <wp14:sizeRelV relativeFrom="page">
            <wp14:pctHeight>0</wp14:pctHeight>
          </wp14:sizeRelV>
        </wp:anchor>
      </w:drawing>
    </w:r>
    <w:r w:rsidR="00AA342F">
      <w:rPr>
        <w:rFonts w:cs="Calibri"/>
        <w:color w:val="323338"/>
        <w:sz w:val="16"/>
        <w:szCs w:val="16"/>
        <w:shd w:val="clear" w:color="auto" w:fill="FFFFFF"/>
      </w:rPr>
      <w:t>Contingency Plan</w:t>
    </w:r>
    <w:r w:rsidR="003E36EB">
      <w:rPr>
        <w:rFonts w:cs="Calibri"/>
        <w:color w:val="323338"/>
        <w:sz w:val="16"/>
        <w:szCs w:val="16"/>
        <w:shd w:val="clear" w:color="auto" w:fill="FFFFFF"/>
      </w:rPr>
      <w:t xml:space="preserve"> </w:t>
    </w:r>
    <w:r w:rsidR="00C24BDD" w:rsidRPr="001158F8">
      <w:rPr>
        <w:rFonts w:cs="Calibri"/>
        <w:color w:val="323338"/>
        <w:sz w:val="16"/>
        <w:szCs w:val="16"/>
        <w:shd w:val="clear" w:color="auto" w:fill="FFFFFF"/>
      </w:rPr>
      <w:t>– V</w:t>
    </w:r>
    <w:r w:rsidR="00A80D70">
      <w:rPr>
        <w:rFonts w:cs="Calibri"/>
        <w:color w:val="323338"/>
        <w:sz w:val="16"/>
        <w:szCs w:val="16"/>
        <w:shd w:val="clear" w:color="auto" w:fill="FFFFFF"/>
      </w:rPr>
      <w:t>1</w:t>
    </w:r>
    <w:r w:rsidR="00E76D54">
      <w:rPr>
        <w:rFonts w:cs="Calibri"/>
        <w:color w:val="323338"/>
        <w:sz w:val="16"/>
        <w:szCs w:val="16"/>
        <w:shd w:val="clear" w:color="auto" w:fill="FFFFFF"/>
      </w:rPr>
      <w:t xml:space="preserve">. </w:t>
    </w:r>
    <w:r w:rsidR="00A80D70">
      <w:rPr>
        <w:rFonts w:cs="Calibri"/>
        <w:color w:val="323338"/>
        <w:sz w:val="16"/>
        <w:szCs w:val="16"/>
        <w:shd w:val="clear" w:color="auto" w:fill="FFFFFF"/>
      </w:rPr>
      <w:t>10</w:t>
    </w:r>
    <w:r w:rsidR="00E76D54">
      <w:rPr>
        <w:rFonts w:cs="Calibri"/>
        <w:color w:val="323338"/>
        <w:sz w:val="16"/>
        <w:szCs w:val="16"/>
        <w:shd w:val="clear" w:color="auto" w:fill="FFFFFF"/>
      </w:rPr>
      <w:t>/</w:t>
    </w:r>
    <w:r w:rsidR="00A80D70">
      <w:rPr>
        <w:rFonts w:cs="Calibri"/>
        <w:color w:val="323338"/>
        <w:sz w:val="16"/>
        <w:szCs w:val="16"/>
        <w:shd w:val="clear" w:color="auto" w:fill="FFFFFF"/>
      </w:rPr>
      <w:t>25</w:t>
    </w:r>
    <w:r w:rsidR="008E25D1">
      <w:rPr>
        <w:rFonts w:cs="Calibri"/>
        <w:color w:val="323338"/>
        <w:sz w:val="16"/>
        <w:szCs w:val="16"/>
        <w:shd w:val="clear" w:color="auto" w:fill="FFFFFF"/>
      </w:rPr>
      <w:tab/>
    </w:r>
    <w:r w:rsidR="008E25D1">
      <w:rPr>
        <w:rFonts w:cs="Calibri"/>
        <w:color w:val="323338"/>
        <w:sz w:val="16"/>
        <w:szCs w:val="16"/>
        <w:shd w:val="clear" w:color="auto" w:fill="FFFFFF"/>
      </w:rPr>
      <w:tab/>
    </w:r>
    <w:r w:rsidR="008E25D1">
      <w:rPr>
        <w:rFonts w:cs="Calibri"/>
        <w:color w:val="323338"/>
        <w:sz w:val="16"/>
        <w:szCs w:val="16"/>
        <w:shd w:val="clear" w:color="auto" w:fill="FFFFFF"/>
      </w:rPr>
      <w:tab/>
    </w:r>
    <w:r w:rsidR="00A80D70">
      <w:rPr>
        <w:rFonts w:cs="Calibri"/>
        <w:color w:val="323338"/>
        <w:sz w:val="16"/>
        <w:szCs w:val="16"/>
        <w:shd w:val="clear" w:color="auto" w:fill="FFFFFF"/>
      </w:rPr>
      <w:tab/>
    </w:r>
    <w:r w:rsidR="00A80D70">
      <w:rPr>
        <w:rFonts w:cs="Calibri"/>
        <w:color w:val="323338"/>
        <w:sz w:val="16"/>
        <w:szCs w:val="16"/>
        <w:shd w:val="clear" w:color="auto" w:fill="FFFFFF"/>
      </w:rPr>
      <w:tab/>
    </w:r>
    <w:r w:rsidR="002F368A" w:rsidRPr="001158F8">
      <w:rPr>
        <w:rFonts w:cs="Calibri"/>
        <w:color w:val="323338"/>
        <w:sz w:val="16"/>
        <w:szCs w:val="16"/>
        <w:shd w:val="clear" w:color="auto" w:fill="FFFFFF"/>
      </w:rPr>
      <w:t xml:space="preserve">| www.nafd.org.uk | </w:t>
    </w:r>
    <w:r w:rsidR="00105608" w:rsidRPr="00105608">
      <w:rPr>
        <w:rFonts w:cs="Calibri"/>
        <w:color w:val="323338"/>
        <w:sz w:val="16"/>
        <w:szCs w:val="16"/>
        <w:shd w:val="clear" w:color="auto" w:fill="FFFFFF"/>
      </w:rPr>
      <w:t>0121 711 1343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D298" w14:textId="77777777" w:rsidR="00814059" w:rsidRDefault="00814059" w:rsidP="00B95DA8">
      <w:r>
        <w:separator/>
      </w:r>
    </w:p>
    <w:p w14:paraId="54A4050F" w14:textId="77777777" w:rsidR="00814059" w:rsidRDefault="00814059"/>
    <w:p w14:paraId="3362E33F" w14:textId="77777777" w:rsidR="00814059" w:rsidRDefault="00814059" w:rsidP="00AE70BD"/>
    <w:p w14:paraId="73B4B6B5" w14:textId="77777777" w:rsidR="00814059" w:rsidRDefault="00814059"/>
    <w:p w14:paraId="76D24140" w14:textId="77777777" w:rsidR="00814059" w:rsidRDefault="00814059" w:rsidP="000C1563"/>
  </w:footnote>
  <w:footnote w:type="continuationSeparator" w:id="0">
    <w:p w14:paraId="4F8D265F" w14:textId="77777777" w:rsidR="00814059" w:rsidRDefault="00814059" w:rsidP="00B95DA8">
      <w:r>
        <w:continuationSeparator/>
      </w:r>
    </w:p>
    <w:p w14:paraId="7505EC24" w14:textId="77777777" w:rsidR="00814059" w:rsidRDefault="00814059"/>
    <w:p w14:paraId="7F4114EA" w14:textId="77777777" w:rsidR="00814059" w:rsidRDefault="00814059" w:rsidP="00AE70BD"/>
    <w:p w14:paraId="7ECC4E50" w14:textId="77777777" w:rsidR="00814059" w:rsidRDefault="00814059"/>
    <w:p w14:paraId="7EE55642" w14:textId="77777777" w:rsidR="00814059" w:rsidRDefault="00814059" w:rsidP="000C1563"/>
  </w:footnote>
  <w:footnote w:type="continuationNotice" w:id="1">
    <w:p w14:paraId="751B8CD5" w14:textId="77777777" w:rsidR="00814059" w:rsidRDefault="00814059"/>
    <w:p w14:paraId="3CF6CDCD" w14:textId="77777777" w:rsidR="00814059" w:rsidRDefault="00814059"/>
    <w:p w14:paraId="63420637" w14:textId="77777777" w:rsidR="00814059" w:rsidRDefault="00814059" w:rsidP="00AE70BD"/>
    <w:p w14:paraId="76F55687" w14:textId="77777777" w:rsidR="00814059" w:rsidRDefault="00814059"/>
    <w:p w14:paraId="3D055E1F" w14:textId="77777777" w:rsidR="00814059" w:rsidRDefault="00814059" w:rsidP="000C15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606"/>
    <w:multiLevelType w:val="hybridMultilevel"/>
    <w:tmpl w:val="DAA6A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F6E77"/>
    <w:multiLevelType w:val="hybridMultilevel"/>
    <w:tmpl w:val="4AB4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87D21"/>
    <w:multiLevelType w:val="hybridMultilevel"/>
    <w:tmpl w:val="666A7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76C26"/>
    <w:multiLevelType w:val="hybridMultilevel"/>
    <w:tmpl w:val="57F0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91E59"/>
    <w:multiLevelType w:val="hybridMultilevel"/>
    <w:tmpl w:val="CBE2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51365"/>
    <w:multiLevelType w:val="multilevel"/>
    <w:tmpl w:val="7E6C95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1C612A"/>
    <w:multiLevelType w:val="hybridMultilevel"/>
    <w:tmpl w:val="96641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F292F"/>
    <w:multiLevelType w:val="hybridMultilevel"/>
    <w:tmpl w:val="DE98178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717A96"/>
    <w:multiLevelType w:val="hybridMultilevel"/>
    <w:tmpl w:val="453C9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62B4F"/>
    <w:multiLevelType w:val="hybridMultilevel"/>
    <w:tmpl w:val="7CDC7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011E1"/>
    <w:multiLevelType w:val="hybridMultilevel"/>
    <w:tmpl w:val="22B04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640C0"/>
    <w:multiLevelType w:val="hybridMultilevel"/>
    <w:tmpl w:val="6AF6D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74275B"/>
    <w:multiLevelType w:val="multilevel"/>
    <w:tmpl w:val="34E8370A"/>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B130D3B"/>
    <w:multiLevelType w:val="hybridMultilevel"/>
    <w:tmpl w:val="8DB03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22485"/>
    <w:multiLevelType w:val="hybridMultilevel"/>
    <w:tmpl w:val="607CE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CE5294"/>
    <w:multiLevelType w:val="hybridMultilevel"/>
    <w:tmpl w:val="5E88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B7B39"/>
    <w:multiLevelType w:val="hybridMultilevel"/>
    <w:tmpl w:val="145EB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F339C"/>
    <w:multiLevelType w:val="hybridMultilevel"/>
    <w:tmpl w:val="55C61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0121F0"/>
    <w:multiLevelType w:val="multilevel"/>
    <w:tmpl w:val="7D1C0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B630F"/>
    <w:multiLevelType w:val="hybridMultilevel"/>
    <w:tmpl w:val="182EF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6521D"/>
    <w:multiLevelType w:val="hybridMultilevel"/>
    <w:tmpl w:val="EFF4F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52BCC"/>
    <w:multiLevelType w:val="multilevel"/>
    <w:tmpl w:val="34E8370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1D4530"/>
    <w:multiLevelType w:val="hybridMultilevel"/>
    <w:tmpl w:val="09A6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50691"/>
    <w:multiLevelType w:val="hybridMultilevel"/>
    <w:tmpl w:val="1CD22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4F1111"/>
    <w:multiLevelType w:val="hybridMultilevel"/>
    <w:tmpl w:val="E52E9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E3CB5"/>
    <w:multiLevelType w:val="hybridMultilevel"/>
    <w:tmpl w:val="5DFA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F22824"/>
    <w:multiLevelType w:val="hybridMultilevel"/>
    <w:tmpl w:val="39C00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020D9"/>
    <w:multiLevelType w:val="hybridMultilevel"/>
    <w:tmpl w:val="DC38F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C1128D"/>
    <w:multiLevelType w:val="multilevel"/>
    <w:tmpl w:val="C554C5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257639"/>
    <w:multiLevelType w:val="hybridMultilevel"/>
    <w:tmpl w:val="30C6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763342"/>
    <w:multiLevelType w:val="hybridMultilevel"/>
    <w:tmpl w:val="4C38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4072EC"/>
    <w:multiLevelType w:val="hybridMultilevel"/>
    <w:tmpl w:val="52560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823288"/>
    <w:multiLevelType w:val="hybridMultilevel"/>
    <w:tmpl w:val="A058E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350A50"/>
    <w:multiLevelType w:val="hybridMultilevel"/>
    <w:tmpl w:val="82EC3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44471D"/>
    <w:multiLevelType w:val="hybridMultilevel"/>
    <w:tmpl w:val="B810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8D18A3"/>
    <w:multiLevelType w:val="hybridMultilevel"/>
    <w:tmpl w:val="CCFA34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043617">
    <w:abstractNumId w:val="5"/>
  </w:num>
  <w:num w:numId="2" w16cid:durableId="1619752934">
    <w:abstractNumId w:val="18"/>
  </w:num>
  <w:num w:numId="3" w16cid:durableId="1407995364">
    <w:abstractNumId w:val="24"/>
  </w:num>
  <w:num w:numId="4" w16cid:durableId="383263035">
    <w:abstractNumId w:val="30"/>
  </w:num>
  <w:num w:numId="5" w16cid:durableId="959651334">
    <w:abstractNumId w:val="34"/>
  </w:num>
  <w:num w:numId="6" w16cid:durableId="1978408227">
    <w:abstractNumId w:val="0"/>
  </w:num>
  <w:num w:numId="7" w16cid:durableId="2091541041">
    <w:abstractNumId w:val="20"/>
  </w:num>
  <w:num w:numId="8" w16cid:durableId="1376004268">
    <w:abstractNumId w:val="8"/>
  </w:num>
  <w:num w:numId="9" w16cid:durableId="1373573819">
    <w:abstractNumId w:val="16"/>
  </w:num>
  <w:num w:numId="10" w16cid:durableId="1189418301">
    <w:abstractNumId w:val="35"/>
  </w:num>
  <w:num w:numId="11" w16cid:durableId="955405307">
    <w:abstractNumId w:val="7"/>
  </w:num>
  <w:num w:numId="12" w16cid:durableId="774399746">
    <w:abstractNumId w:val="3"/>
  </w:num>
  <w:num w:numId="13" w16cid:durableId="305664349">
    <w:abstractNumId w:val="15"/>
  </w:num>
  <w:num w:numId="14" w16cid:durableId="671108462">
    <w:abstractNumId w:val="13"/>
  </w:num>
  <w:num w:numId="15" w16cid:durableId="1188371496">
    <w:abstractNumId w:val="22"/>
  </w:num>
  <w:num w:numId="16" w16cid:durableId="573199624">
    <w:abstractNumId w:val="27"/>
  </w:num>
  <w:num w:numId="17" w16cid:durableId="1755198055">
    <w:abstractNumId w:val="25"/>
  </w:num>
  <w:num w:numId="18" w16cid:durableId="1916082330">
    <w:abstractNumId w:val="28"/>
  </w:num>
  <w:num w:numId="19" w16cid:durableId="2110078570">
    <w:abstractNumId w:val="21"/>
  </w:num>
  <w:num w:numId="20" w16cid:durableId="378866029">
    <w:abstractNumId w:val="14"/>
  </w:num>
  <w:num w:numId="21" w16cid:durableId="161820820">
    <w:abstractNumId w:val="17"/>
  </w:num>
  <w:num w:numId="22" w16cid:durableId="509370067">
    <w:abstractNumId w:val="32"/>
  </w:num>
  <w:num w:numId="23" w16cid:durableId="4091552">
    <w:abstractNumId w:val="19"/>
  </w:num>
  <w:num w:numId="24" w16cid:durableId="1586069246">
    <w:abstractNumId w:val="12"/>
  </w:num>
  <w:num w:numId="25" w16cid:durableId="235285072">
    <w:abstractNumId w:val="1"/>
  </w:num>
  <w:num w:numId="26" w16cid:durableId="567544736">
    <w:abstractNumId w:val="10"/>
  </w:num>
  <w:num w:numId="27" w16cid:durableId="1187712368">
    <w:abstractNumId w:val="11"/>
  </w:num>
  <w:num w:numId="28" w16cid:durableId="897477616">
    <w:abstractNumId w:val="6"/>
  </w:num>
  <w:num w:numId="29" w16cid:durableId="1958874950">
    <w:abstractNumId w:val="9"/>
  </w:num>
  <w:num w:numId="30" w16cid:durableId="1092973295">
    <w:abstractNumId w:val="33"/>
  </w:num>
  <w:num w:numId="31" w16cid:durableId="293099925">
    <w:abstractNumId w:val="29"/>
  </w:num>
  <w:num w:numId="32" w16cid:durableId="2050492706">
    <w:abstractNumId w:val="2"/>
  </w:num>
  <w:num w:numId="33" w16cid:durableId="1014697249">
    <w:abstractNumId w:val="26"/>
  </w:num>
  <w:num w:numId="34" w16cid:durableId="1931889815">
    <w:abstractNumId w:val="31"/>
  </w:num>
  <w:num w:numId="35" w16cid:durableId="1558469229">
    <w:abstractNumId w:val="23"/>
  </w:num>
  <w:num w:numId="36" w16cid:durableId="1376393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D70"/>
    <w:rsid w:val="00004E12"/>
    <w:rsid w:val="000149B2"/>
    <w:rsid w:val="000203A8"/>
    <w:rsid w:val="000203AF"/>
    <w:rsid w:val="0003104A"/>
    <w:rsid w:val="00033353"/>
    <w:rsid w:val="00046117"/>
    <w:rsid w:val="00046B40"/>
    <w:rsid w:val="0005309E"/>
    <w:rsid w:val="00072CE7"/>
    <w:rsid w:val="00073FDB"/>
    <w:rsid w:val="00085D4F"/>
    <w:rsid w:val="00087D87"/>
    <w:rsid w:val="00097FA8"/>
    <w:rsid w:val="000A219F"/>
    <w:rsid w:val="000A677F"/>
    <w:rsid w:val="000A6A00"/>
    <w:rsid w:val="000B0C1D"/>
    <w:rsid w:val="000B797A"/>
    <w:rsid w:val="000C1563"/>
    <w:rsid w:val="000C4EB3"/>
    <w:rsid w:val="000C62A4"/>
    <w:rsid w:val="000E0C89"/>
    <w:rsid w:val="000E62BF"/>
    <w:rsid w:val="000F7282"/>
    <w:rsid w:val="00101D80"/>
    <w:rsid w:val="00103B96"/>
    <w:rsid w:val="00103E83"/>
    <w:rsid w:val="00105608"/>
    <w:rsid w:val="00107881"/>
    <w:rsid w:val="00115319"/>
    <w:rsid w:val="001158F8"/>
    <w:rsid w:val="00123EE8"/>
    <w:rsid w:val="0013322C"/>
    <w:rsid w:val="00133416"/>
    <w:rsid w:val="00134D8A"/>
    <w:rsid w:val="0013692E"/>
    <w:rsid w:val="0014587D"/>
    <w:rsid w:val="00152A0D"/>
    <w:rsid w:val="00155F79"/>
    <w:rsid w:val="00156982"/>
    <w:rsid w:val="00156C09"/>
    <w:rsid w:val="0016560B"/>
    <w:rsid w:val="00166977"/>
    <w:rsid w:val="001749F5"/>
    <w:rsid w:val="00175622"/>
    <w:rsid w:val="001761FF"/>
    <w:rsid w:val="00180C2C"/>
    <w:rsid w:val="00193BEB"/>
    <w:rsid w:val="001A4A18"/>
    <w:rsid w:val="001A5B88"/>
    <w:rsid w:val="001A64BF"/>
    <w:rsid w:val="001B1214"/>
    <w:rsid w:val="001B1C31"/>
    <w:rsid w:val="001B3A4D"/>
    <w:rsid w:val="001C1636"/>
    <w:rsid w:val="001C61FD"/>
    <w:rsid w:val="001D56D1"/>
    <w:rsid w:val="001D6CD1"/>
    <w:rsid w:val="001D6D83"/>
    <w:rsid w:val="001E69B7"/>
    <w:rsid w:val="001F4968"/>
    <w:rsid w:val="001F5AB3"/>
    <w:rsid w:val="001F69C0"/>
    <w:rsid w:val="00202070"/>
    <w:rsid w:val="002131FF"/>
    <w:rsid w:val="0021321D"/>
    <w:rsid w:val="002168A0"/>
    <w:rsid w:val="0022192C"/>
    <w:rsid w:val="002266B3"/>
    <w:rsid w:val="00227AE2"/>
    <w:rsid w:val="002321AF"/>
    <w:rsid w:val="00236575"/>
    <w:rsid w:val="00241281"/>
    <w:rsid w:val="00257A54"/>
    <w:rsid w:val="00267ED9"/>
    <w:rsid w:val="00272BB1"/>
    <w:rsid w:val="00274704"/>
    <w:rsid w:val="002754EE"/>
    <w:rsid w:val="00282BF8"/>
    <w:rsid w:val="002857D7"/>
    <w:rsid w:val="00285926"/>
    <w:rsid w:val="002B2621"/>
    <w:rsid w:val="002B3992"/>
    <w:rsid w:val="002B6807"/>
    <w:rsid w:val="002C5FF1"/>
    <w:rsid w:val="002C6D42"/>
    <w:rsid w:val="002D2ADC"/>
    <w:rsid w:val="002D66BD"/>
    <w:rsid w:val="002E1831"/>
    <w:rsid w:val="002E1B02"/>
    <w:rsid w:val="002F1582"/>
    <w:rsid w:val="002F368A"/>
    <w:rsid w:val="002F4030"/>
    <w:rsid w:val="003028EC"/>
    <w:rsid w:val="00306E8E"/>
    <w:rsid w:val="0030792E"/>
    <w:rsid w:val="00307BCD"/>
    <w:rsid w:val="0031268B"/>
    <w:rsid w:val="0031546F"/>
    <w:rsid w:val="00321BFC"/>
    <w:rsid w:val="003307B4"/>
    <w:rsid w:val="00330D5A"/>
    <w:rsid w:val="00332488"/>
    <w:rsid w:val="003402C9"/>
    <w:rsid w:val="00344FD4"/>
    <w:rsid w:val="003452D1"/>
    <w:rsid w:val="00355A5F"/>
    <w:rsid w:val="00357747"/>
    <w:rsid w:val="00362B09"/>
    <w:rsid w:val="00364619"/>
    <w:rsid w:val="003822CF"/>
    <w:rsid w:val="003934C8"/>
    <w:rsid w:val="003A2536"/>
    <w:rsid w:val="003A5790"/>
    <w:rsid w:val="003B2B6F"/>
    <w:rsid w:val="003B6C35"/>
    <w:rsid w:val="003C2FF7"/>
    <w:rsid w:val="003D19B5"/>
    <w:rsid w:val="003D6179"/>
    <w:rsid w:val="003E0065"/>
    <w:rsid w:val="003E2DDF"/>
    <w:rsid w:val="003E36EB"/>
    <w:rsid w:val="003E44AF"/>
    <w:rsid w:val="003E6B49"/>
    <w:rsid w:val="003E6F33"/>
    <w:rsid w:val="003F12FC"/>
    <w:rsid w:val="0040026A"/>
    <w:rsid w:val="00400EC9"/>
    <w:rsid w:val="0040723C"/>
    <w:rsid w:val="00413B74"/>
    <w:rsid w:val="00420F26"/>
    <w:rsid w:val="00432D6C"/>
    <w:rsid w:val="004406F4"/>
    <w:rsid w:val="004413F2"/>
    <w:rsid w:val="00462571"/>
    <w:rsid w:val="00462AD3"/>
    <w:rsid w:val="004630A4"/>
    <w:rsid w:val="0046362E"/>
    <w:rsid w:val="00465BD9"/>
    <w:rsid w:val="004763C6"/>
    <w:rsid w:val="00477694"/>
    <w:rsid w:val="004836F2"/>
    <w:rsid w:val="004844A6"/>
    <w:rsid w:val="004854E5"/>
    <w:rsid w:val="00495980"/>
    <w:rsid w:val="00497206"/>
    <w:rsid w:val="0049737E"/>
    <w:rsid w:val="004A48B4"/>
    <w:rsid w:val="004B525E"/>
    <w:rsid w:val="004B53BB"/>
    <w:rsid w:val="004B73B6"/>
    <w:rsid w:val="004C1CBB"/>
    <w:rsid w:val="004C2142"/>
    <w:rsid w:val="004C4CA2"/>
    <w:rsid w:val="004D06C0"/>
    <w:rsid w:val="004D2289"/>
    <w:rsid w:val="004D51C4"/>
    <w:rsid w:val="004D6FB7"/>
    <w:rsid w:val="004D7B35"/>
    <w:rsid w:val="004E5828"/>
    <w:rsid w:val="004F6BB5"/>
    <w:rsid w:val="00507541"/>
    <w:rsid w:val="00516A5C"/>
    <w:rsid w:val="0052487D"/>
    <w:rsid w:val="0053028B"/>
    <w:rsid w:val="00545F8A"/>
    <w:rsid w:val="005470D2"/>
    <w:rsid w:val="005526BC"/>
    <w:rsid w:val="00554FC0"/>
    <w:rsid w:val="00566942"/>
    <w:rsid w:val="005703FE"/>
    <w:rsid w:val="00570EF4"/>
    <w:rsid w:val="0057244F"/>
    <w:rsid w:val="00577ABC"/>
    <w:rsid w:val="005835A3"/>
    <w:rsid w:val="00591F21"/>
    <w:rsid w:val="00593C94"/>
    <w:rsid w:val="0059421E"/>
    <w:rsid w:val="005A131D"/>
    <w:rsid w:val="005B153E"/>
    <w:rsid w:val="005B682A"/>
    <w:rsid w:val="005C1091"/>
    <w:rsid w:val="005C2B56"/>
    <w:rsid w:val="005C5595"/>
    <w:rsid w:val="005D6D70"/>
    <w:rsid w:val="005F21BF"/>
    <w:rsid w:val="005F5F36"/>
    <w:rsid w:val="005F642A"/>
    <w:rsid w:val="005F6933"/>
    <w:rsid w:val="005F71A6"/>
    <w:rsid w:val="00611C8D"/>
    <w:rsid w:val="006254E7"/>
    <w:rsid w:val="006321D1"/>
    <w:rsid w:val="006360D9"/>
    <w:rsid w:val="00640D2E"/>
    <w:rsid w:val="00642E5E"/>
    <w:rsid w:val="00644DD6"/>
    <w:rsid w:val="00651054"/>
    <w:rsid w:val="00665218"/>
    <w:rsid w:val="00675AEF"/>
    <w:rsid w:val="00676470"/>
    <w:rsid w:val="00684737"/>
    <w:rsid w:val="00692CA9"/>
    <w:rsid w:val="0069346C"/>
    <w:rsid w:val="006A27DF"/>
    <w:rsid w:val="006A4604"/>
    <w:rsid w:val="006B7AF8"/>
    <w:rsid w:val="006C1BAD"/>
    <w:rsid w:val="006C6403"/>
    <w:rsid w:val="006D68CA"/>
    <w:rsid w:val="006E04FB"/>
    <w:rsid w:val="006E3A35"/>
    <w:rsid w:val="00702C7A"/>
    <w:rsid w:val="00705E21"/>
    <w:rsid w:val="00715B0E"/>
    <w:rsid w:val="007332A4"/>
    <w:rsid w:val="00734B93"/>
    <w:rsid w:val="00745EDC"/>
    <w:rsid w:val="0075012B"/>
    <w:rsid w:val="0075482E"/>
    <w:rsid w:val="00762E51"/>
    <w:rsid w:val="0076744F"/>
    <w:rsid w:val="0077027A"/>
    <w:rsid w:val="0077214A"/>
    <w:rsid w:val="0078246E"/>
    <w:rsid w:val="00785B05"/>
    <w:rsid w:val="0079584A"/>
    <w:rsid w:val="007B2A96"/>
    <w:rsid w:val="007B6B62"/>
    <w:rsid w:val="007B7468"/>
    <w:rsid w:val="007C7FF1"/>
    <w:rsid w:val="007D1E72"/>
    <w:rsid w:val="007D3800"/>
    <w:rsid w:val="007D46F3"/>
    <w:rsid w:val="007D47CC"/>
    <w:rsid w:val="007D79ED"/>
    <w:rsid w:val="007E688C"/>
    <w:rsid w:val="007F3929"/>
    <w:rsid w:val="007F72F9"/>
    <w:rsid w:val="00814059"/>
    <w:rsid w:val="0082230D"/>
    <w:rsid w:val="00823986"/>
    <w:rsid w:val="00824A53"/>
    <w:rsid w:val="00840EFE"/>
    <w:rsid w:val="008606B7"/>
    <w:rsid w:val="00876B3B"/>
    <w:rsid w:val="0088008C"/>
    <w:rsid w:val="00881568"/>
    <w:rsid w:val="008842CE"/>
    <w:rsid w:val="008854BE"/>
    <w:rsid w:val="00891099"/>
    <w:rsid w:val="00892B75"/>
    <w:rsid w:val="008966D6"/>
    <w:rsid w:val="00897B24"/>
    <w:rsid w:val="008A085F"/>
    <w:rsid w:val="008A4017"/>
    <w:rsid w:val="008A5BB8"/>
    <w:rsid w:val="008A7057"/>
    <w:rsid w:val="008B05C0"/>
    <w:rsid w:val="008B0925"/>
    <w:rsid w:val="008B113E"/>
    <w:rsid w:val="008B4CCE"/>
    <w:rsid w:val="008E21AA"/>
    <w:rsid w:val="008E25D1"/>
    <w:rsid w:val="008E60EB"/>
    <w:rsid w:val="00902F2D"/>
    <w:rsid w:val="00903196"/>
    <w:rsid w:val="009062AF"/>
    <w:rsid w:val="00931DFE"/>
    <w:rsid w:val="00952A71"/>
    <w:rsid w:val="00956C7A"/>
    <w:rsid w:val="00960B77"/>
    <w:rsid w:val="00965BE9"/>
    <w:rsid w:val="0097080C"/>
    <w:rsid w:val="009715DB"/>
    <w:rsid w:val="00975B5E"/>
    <w:rsid w:val="009770BF"/>
    <w:rsid w:val="00992EF1"/>
    <w:rsid w:val="009959D1"/>
    <w:rsid w:val="00995AC5"/>
    <w:rsid w:val="00997864"/>
    <w:rsid w:val="009A096C"/>
    <w:rsid w:val="009A7420"/>
    <w:rsid w:val="009A7566"/>
    <w:rsid w:val="009C6807"/>
    <w:rsid w:val="009D2180"/>
    <w:rsid w:val="009D23D7"/>
    <w:rsid w:val="00A101DF"/>
    <w:rsid w:val="00A13092"/>
    <w:rsid w:val="00A16B1D"/>
    <w:rsid w:val="00A16C99"/>
    <w:rsid w:val="00A16ED2"/>
    <w:rsid w:val="00A173C4"/>
    <w:rsid w:val="00A24A84"/>
    <w:rsid w:val="00A3550A"/>
    <w:rsid w:val="00A463E4"/>
    <w:rsid w:val="00A464D1"/>
    <w:rsid w:val="00A664D0"/>
    <w:rsid w:val="00A76D3B"/>
    <w:rsid w:val="00A80D70"/>
    <w:rsid w:val="00A9784C"/>
    <w:rsid w:val="00AA1496"/>
    <w:rsid w:val="00AA22F7"/>
    <w:rsid w:val="00AA342F"/>
    <w:rsid w:val="00AA5FA4"/>
    <w:rsid w:val="00AD1439"/>
    <w:rsid w:val="00AD162C"/>
    <w:rsid w:val="00AE16A7"/>
    <w:rsid w:val="00AE70BD"/>
    <w:rsid w:val="00AF2294"/>
    <w:rsid w:val="00B15F0B"/>
    <w:rsid w:val="00B4148F"/>
    <w:rsid w:val="00B4496C"/>
    <w:rsid w:val="00B466F0"/>
    <w:rsid w:val="00B5339F"/>
    <w:rsid w:val="00B541D2"/>
    <w:rsid w:val="00B56B7F"/>
    <w:rsid w:val="00B56D62"/>
    <w:rsid w:val="00B602BD"/>
    <w:rsid w:val="00B619F5"/>
    <w:rsid w:val="00B62AFF"/>
    <w:rsid w:val="00B7364F"/>
    <w:rsid w:val="00B75129"/>
    <w:rsid w:val="00B77695"/>
    <w:rsid w:val="00B86364"/>
    <w:rsid w:val="00B90BE6"/>
    <w:rsid w:val="00B925D9"/>
    <w:rsid w:val="00B95DA8"/>
    <w:rsid w:val="00B97CCC"/>
    <w:rsid w:val="00BA746E"/>
    <w:rsid w:val="00BC64A8"/>
    <w:rsid w:val="00BD034E"/>
    <w:rsid w:val="00BE3206"/>
    <w:rsid w:val="00BF05C3"/>
    <w:rsid w:val="00BF4C67"/>
    <w:rsid w:val="00BF6A76"/>
    <w:rsid w:val="00C03F40"/>
    <w:rsid w:val="00C13E25"/>
    <w:rsid w:val="00C15309"/>
    <w:rsid w:val="00C2190C"/>
    <w:rsid w:val="00C24BDD"/>
    <w:rsid w:val="00C3080D"/>
    <w:rsid w:val="00C31D4C"/>
    <w:rsid w:val="00C32D2C"/>
    <w:rsid w:val="00C35A1D"/>
    <w:rsid w:val="00C36280"/>
    <w:rsid w:val="00C374A5"/>
    <w:rsid w:val="00C52AA3"/>
    <w:rsid w:val="00C64DA9"/>
    <w:rsid w:val="00C655CC"/>
    <w:rsid w:val="00CA40A4"/>
    <w:rsid w:val="00CA50C2"/>
    <w:rsid w:val="00CA6182"/>
    <w:rsid w:val="00CA7003"/>
    <w:rsid w:val="00CB03A6"/>
    <w:rsid w:val="00CC11BF"/>
    <w:rsid w:val="00CC7F66"/>
    <w:rsid w:val="00CD71AD"/>
    <w:rsid w:val="00CE6A3B"/>
    <w:rsid w:val="00CF4B6E"/>
    <w:rsid w:val="00D007D3"/>
    <w:rsid w:val="00D01E46"/>
    <w:rsid w:val="00D063F1"/>
    <w:rsid w:val="00D22870"/>
    <w:rsid w:val="00D31068"/>
    <w:rsid w:val="00D32932"/>
    <w:rsid w:val="00D32D55"/>
    <w:rsid w:val="00D57BF8"/>
    <w:rsid w:val="00D64A84"/>
    <w:rsid w:val="00D7051D"/>
    <w:rsid w:val="00D71FC8"/>
    <w:rsid w:val="00D75C8C"/>
    <w:rsid w:val="00D77F17"/>
    <w:rsid w:val="00D813C7"/>
    <w:rsid w:val="00D84FD7"/>
    <w:rsid w:val="00D86903"/>
    <w:rsid w:val="00D91656"/>
    <w:rsid w:val="00DB3BE6"/>
    <w:rsid w:val="00DB3E24"/>
    <w:rsid w:val="00DB625D"/>
    <w:rsid w:val="00DB6B57"/>
    <w:rsid w:val="00DB6C4B"/>
    <w:rsid w:val="00DC75D8"/>
    <w:rsid w:val="00DF10AD"/>
    <w:rsid w:val="00E1641C"/>
    <w:rsid w:val="00E43DAA"/>
    <w:rsid w:val="00E462B6"/>
    <w:rsid w:val="00E468FF"/>
    <w:rsid w:val="00E46BCA"/>
    <w:rsid w:val="00E707EE"/>
    <w:rsid w:val="00E70CF2"/>
    <w:rsid w:val="00E74719"/>
    <w:rsid w:val="00E76D54"/>
    <w:rsid w:val="00E977E1"/>
    <w:rsid w:val="00EA06C8"/>
    <w:rsid w:val="00EA3D54"/>
    <w:rsid w:val="00EA5AE5"/>
    <w:rsid w:val="00EB6CC9"/>
    <w:rsid w:val="00ED6D83"/>
    <w:rsid w:val="00EE0A5E"/>
    <w:rsid w:val="00EE2E80"/>
    <w:rsid w:val="00EF3325"/>
    <w:rsid w:val="00F039A4"/>
    <w:rsid w:val="00F05722"/>
    <w:rsid w:val="00F06018"/>
    <w:rsid w:val="00F10A6B"/>
    <w:rsid w:val="00F158C9"/>
    <w:rsid w:val="00F16574"/>
    <w:rsid w:val="00F36239"/>
    <w:rsid w:val="00F41917"/>
    <w:rsid w:val="00F44735"/>
    <w:rsid w:val="00F5051C"/>
    <w:rsid w:val="00F52EAF"/>
    <w:rsid w:val="00F56062"/>
    <w:rsid w:val="00F57049"/>
    <w:rsid w:val="00F57AD2"/>
    <w:rsid w:val="00F766DD"/>
    <w:rsid w:val="00F770C1"/>
    <w:rsid w:val="00F83818"/>
    <w:rsid w:val="00F84CC6"/>
    <w:rsid w:val="00F96444"/>
    <w:rsid w:val="00FA4086"/>
    <w:rsid w:val="00FB0A85"/>
    <w:rsid w:val="00FB132E"/>
    <w:rsid w:val="00FB222A"/>
    <w:rsid w:val="00FD49DF"/>
    <w:rsid w:val="00FE7885"/>
    <w:rsid w:val="00FE7DB8"/>
    <w:rsid w:val="00FF0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D0350"/>
  <w15:chartTrackingRefBased/>
  <w15:docId w15:val="{78E067CF-25C5-4138-8D82-2BD43A47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70"/>
    <w:pPr>
      <w:spacing w:after="200" w:line="276" w:lineRule="auto"/>
    </w:pPr>
    <w:rPr>
      <w:rFonts w:ascii="Calibri" w:eastAsia="Calibri" w:hAnsi="Calibri" w:cs="Times New Roman"/>
      <w:kern w:val="0"/>
      <w:sz w:val="22"/>
      <w:szCs w:val="22"/>
      <w14:ligatures w14:val="none"/>
    </w:rPr>
  </w:style>
  <w:style w:type="paragraph" w:styleId="Heading1">
    <w:name w:val="heading 1"/>
    <w:aliases w:val="2. Heading 1,Headings"/>
    <w:basedOn w:val="Normal"/>
    <w:next w:val="Normal"/>
    <w:link w:val="Heading1Char"/>
    <w:autoRedefine/>
    <w:uiPriority w:val="9"/>
    <w:qFormat/>
    <w:rsid w:val="00202070"/>
    <w:pPr>
      <w:keepNext/>
      <w:keepLines/>
      <w:spacing w:after="0" w:line="240" w:lineRule="auto"/>
      <w:outlineLvl w:val="0"/>
    </w:pPr>
    <w:rPr>
      <w:rFonts w:eastAsiaTheme="majorEastAsia" w:cstheme="majorBidi"/>
      <w:b/>
      <w:kern w:val="2"/>
      <w:sz w:val="28"/>
      <w:szCs w:val="40"/>
      <w14:ligatures w14:val="standardContextual"/>
    </w:rPr>
  </w:style>
  <w:style w:type="paragraph" w:styleId="Heading2">
    <w:name w:val="heading 2"/>
    <w:aliases w:val="3. Heading 2,Sub-Heading"/>
    <w:basedOn w:val="Normal"/>
    <w:next w:val="Normal"/>
    <w:link w:val="Heading2Char"/>
    <w:autoRedefine/>
    <w:uiPriority w:val="9"/>
    <w:unhideWhenUsed/>
    <w:qFormat/>
    <w:rsid w:val="00876B3B"/>
    <w:pPr>
      <w:keepNext/>
      <w:keepLines/>
      <w:spacing w:before="160" w:after="80" w:line="240" w:lineRule="auto"/>
      <w:outlineLvl w:val="1"/>
    </w:pPr>
    <w:rPr>
      <w:rFonts w:eastAsiaTheme="majorEastAsia" w:cstheme="majorBidi"/>
      <w:i/>
      <w:color w:val="000000" w:themeColor="text1"/>
      <w:kern w:val="2"/>
      <w:sz w:val="24"/>
      <w:szCs w:val="32"/>
      <w14:ligatures w14:val="standardContextual"/>
    </w:rPr>
  </w:style>
  <w:style w:type="paragraph" w:styleId="Heading3">
    <w:name w:val="heading 3"/>
    <w:aliases w:val="Sub-Headings 2"/>
    <w:basedOn w:val="Normal"/>
    <w:next w:val="Normal"/>
    <w:link w:val="Heading3Char"/>
    <w:uiPriority w:val="9"/>
    <w:semiHidden/>
    <w:unhideWhenUsed/>
    <w:qFormat/>
    <w:rsid w:val="00B95DA8"/>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95DA8"/>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95DA8"/>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95DA8"/>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95DA8"/>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95DA8"/>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95DA8"/>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Heading 1 Char,Headings Char"/>
    <w:basedOn w:val="DefaultParagraphFont"/>
    <w:link w:val="Heading1"/>
    <w:uiPriority w:val="9"/>
    <w:rsid w:val="00202070"/>
    <w:rPr>
      <w:rFonts w:ascii="Calibri" w:eastAsiaTheme="majorEastAsia" w:hAnsi="Calibri" w:cstheme="majorBidi"/>
      <w:b/>
      <w:sz w:val="28"/>
      <w:szCs w:val="40"/>
    </w:rPr>
  </w:style>
  <w:style w:type="character" w:customStyle="1" w:styleId="Heading2Char">
    <w:name w:val="Heading 2 Char"/>
    <w:aliases w:val="3. Heading 2 Char,Sub-Heading Char"/>
    <w:basedOn w:val="DefaultParagraphFont"/>
    <w:link w:val="Heading2"/>
    <w:uiPriority w:val="9"/>
    <w:rsid w:val="00876B3B"/>
    <w:rPr>
      <w:rFonts w:ascii="Calibri" w:eastAsiaTheme="majorEastAsia" w:hAnsi="Calibri" w:cstheme="majorBidi"/>
      <w:i/>
      <w:color w:val="000000" w:themeColor="text1"/>
      <w:szCs w:val="32"/>
    </w:rPr>
  </w:style>
  <w:style w:type="character" w:customStyle="1" w:styleId="Heading3Char">
    <w:name w:val="Heading 3 Char"/>
    <w:aliases w:val="Sub-Headings 2 Char"/>
    <w:basedOn w:val="DefaultParagraphFont"/>
    <w:link w:val="Heading3"/>
    <w:uiPriority w:val="9"/>
    <w:semiHidden/>
    <w:rsid w:val="00B95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DA8"/>
    <w:rPr>
      <w:rFonts w:eastAsiaTheme="majorEastAsia" w:cstheme="majorBidi"/>
      <w:color w:val="272727" w:themeColor="text1" w:themeTint="D8"/>
    </w:rPr>
  </w:style>
  <w:style w:type="paragraph" w:styleId="Title">
    <w:name w:val="Title"/>
    <w:aliases w:val="a Title"/>
    <w:basedOn w:val="Normal"/>
    <w:next w:val="Normal"/>
    <w:link w:val="TitleChar"/>
    <w:uiPriority w:val="10"/>
    <w:qFormat/>
    <w:rsid w:val="0077027A"/>
    <w:pPr>
      <w:spacing w:after="80" w:line="240" w:lineRule="auto"/>
      <w:contextualSpacing/>
      <w:jc w:val="center"/>
    </w:pPr>
    <w:rPr>
      <w:rFonts w:eastAsiaTheme="majorEastAsia" w:cstheme="majorBidi"/>
      <w:spacing w:val="-10"/>
      <w:kern w:val="28"/>
      <w:sz w:val="40"/>
      <w:szCs w:val="56"/>
      <w14:ligatures w14:val="standardContextual"/>
    </w:rPr>
  </w:style>
  <w:style w:type="character" w:customStyle="1" w:styleId="TitleChar">
    <w:name w:val="Title Char"/>
    <w:aliases w:val="a Title Char"/>
    <w:basedOn w:val="DefaultParagraphFont"/>
    <w:link w:val="Title"/>
    <w:uiPriority w:val="10"/>
    <w:rsid w:val="0077027A"/>
    <w:rPr>
      <w:rFonts w:ascii="Calibri" w:eastAsiaTheme="majorEastAsia" w:hAnsi="Calibri" w:cstheme="majorBidi"/>
      <w:spacing w:val="-10"/>
      <w:kern w:val="28"/>
      <w:sz w:val="40"/>
      <w:szCs w:val="56"/>
    </w:rPr>
  </w:style>
  <w:style w:type="paragraph" w:styleId="Subtitle">
    <w:name w:val="Subtitle"/>
    <w:basedOn w:val="Normal"/>
    <w:next w:val="Normal"/>
    <w:link w:val="SubtitleChar"/>
    <w:uiPriority w:val="11"/>
    <w:qFormat/>
    <w:rsid w:val="00B95DA8"/>
    <w:pPr>
      <w:numPr>
        <w:ilvl w:val="1"/>
      </w:numPr>
      <w:spacing w:after="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95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DA8"/>
    <w:pPr>
      <w:spacing w:before="160" w:after="0" w:line="240" w:lineRule="auto"/>
      <w:jc w:val="center"/>
    </w:pPr>
    <w:rPr>
      <w:rFonts w:eastAsia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95DA8"/>
    <w:rPr>
      <w:i/>
      <w:iCs/>
      <w:color w:val="404040" w:themeColor="text1" w:themeTint="BF"/>
    </w:rPr>
  </w:style>
  <w:style w:type="paragraph" w:styleId="ListParagraph">
    <w:name w:val="List Paragraph"/>
    <w:basedOn w:val="Normal"/>
    <w:uiPriority w:val="34"/>
    <w:qFormat/>
    <w:rsid w:val="00B95DA8"/>
    <w:pPr>
      <w:spacing w:after="0" w:line="240" w:lineRule="auto"/>
      <w:ind w:left="720"/>
      <w:contextualSpacing/>
    </w:pPr>
    <w:rPr>
      <w:rFonts w:eastAsiaTheme="minorHAnsi" w:cstheme="minorBidi"/>
      <w:kern w:val="2"/>
      <w:sz w:val="24"/>
      <w:szCs w:val="24"/>
      <w14:ligatures w14:val="standardContextual"/>
    </w:rPr>
  </w:style>
  <w:style w:type="character" w:styleId="IntenseEmphasis">
    <w:name w:val="Intense Emphasis"/>
    <w:basedOn w:val="DefaultParagraphFont"/>
    <w:uiPriority w:val="21"/>
    <w:qFormat/>
    <w:rsid w:val="00B95DA8"/>
    <w:rPr>
      <w:i/>
      <w:iCs/>
      <w:color w:val="0F4761" w:themeColor="accent1" w:themeShade="BF"/>
    </w:rPr>
  </w:style>
  <w:style w:type="paragraph" w:styleId="IntenseQuote">
    <w:name w:val="Intense Quote"/>
    <w:basedOn w:val="Normal"/>
    <w:next w:val="Normal"/>
    <w:link w:val="IntenseQuoteChar"/>
    <w:uiPriority w:val="30"/>
    <w:qFormat/>
    <w:rsid w:val="00B95DA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95DA8"/>
    <w:rPr>
      <w:i/>
      <w:iCs/>
      <w:color w:val="0F4761" w:themeColor="accent1" w:themeShade="BF"/>
    </w:rPr>
  </w:style>
  <w:style w:type="character" w:styleId="IntenseReference">
    <w:name w:val="Intense Reference"/>
    <w:basedOn w:val="DefaultParagraphFont"/>
    <w:uiPriority w:val="32"/>
    <w:qFormat/>
    <w:rsid w:val="00B95DA8"/>
    <w:rPr>
      <w:b/>
      <w:bCs/>
      <w:smallCaps/>
      <w:color w:val="0F4761" w:themeColor="accent1" w:themeShade="BF"/>
      <w:spacing w:val="5"/>
    </w:rPr>
  </w:style>
  <w:style w:type="paragraph" w:styleId="Header">
    <w:name w:val="header"/>
    <w:basedOn w:val="Normal"/>
    <w:link w:val="HeaderChar"/>
    <w:uiPriority w:val="99"/>
    <w:unhideWhenUsed/>
    <w:rsid w:val="00B95DA8"/>
    <w:pPr>
      <w:tabs>
        <w:tab w:val="center" w:pos="4513"/>
        <w:tab w:val="right" w:pos="9026"/>
      </w:tabs>
      <w:spacing w:after="0" w:line="240" w:lineRule="auto"/>
    </w:pPr>
    <w:rPr>
      <w:rFonts w:eastAsiaTheme="minorHAnsi" w:cstheme="minorBidi"/>
      <w:kern w:val="2"/>
      <w:sz w:val="24"/>
      <w:szCs w:val="24"/>
      <w14:ligatures w14:val="standardContextual"/>
    </w:rPr>
  </w:style>
  <w:style w:type="character" w:customStyle="1" w:styleId="HeaderChar">
    <w:name w:val="Header Char"/>
    <w:basedOn w:val="DefaultParagraphFont"/>
    <w:link w:val="Header"/>
    <w:uiPriority w:val="99"/>
    <w:rsid w:val="00B95DA8"/>
  </w:style>
  <w:style w:type="paragraph" w:styleId="Footer">
    <w:name w:val="footer"/>
    <w:basedOn w:val="Normal"/>
    <w:link w:val="FooterChar"/>
    <w:uiPriority w:val="99"/>
    <w:unhideWhenUsed/>
    <w:rsid w:val="00B95DA8"/>
    <w:pPr>
      <w:tabs>
        <w:tab w:val="center" w:pos="4513"/>
        <w:tab w:val="right" w:pos="9026"/>
      </w:tabs>
      <w:spacing w:after="0" w:line="240" w:lineRule="auto"/>
    </w:pPr>
    <w:rPr>
      <w:rFonts w:eastAsiaTheme="minorHAnsi" w:cstheme="minorBidi"/>
      <w:kern w:val="2"/>
      <w:sz w:val="24"/>
      <w:szCs w:val="24"/>
      <w14:ligatures w14:val="standardContextual"/>
    </w:rPr>
  </w:style>
  <w:style w:type="character" w:customStyle="1" w:styleId="FooterChar">
    <w:name w:val="Footer Char"/>
    <w:basedOn w:val="DefaultParagraphFont"/>
    <w:link w:val="Footer"/>
    <w:uiPriority w:val="99"/>
    <w:rsid w:val="00B95DA8"/>
  </w:style>
  <w:style w:type="table" w:styleId="TableGrid">
    <w:name w:val="Table Grid"/>
    <w:basedOn w:val="TableNormal"/>
    <w:uiPriority w:val="39"/>
    <w:rsid w:val="0010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665218"/>
    <w:pPr>
      <w:jc w:val="center"/>
    </w:pPr>
    <w:rPr>
      <w:rFonts w:ascii="Calibri" w:hAnsi="Calibri"/>
    </w:rPr>
  </w:style>
  <w:style w:type="character" w:styleId="PageNumber">
    <w:name w:val="page number"/>
    <w:basedOn w:val="DefaultParagraphFont"/>
    <w:uiPriority w:val="99"/>
    <w:semiHidden/>
    <w:unhideWhenUsed/>
    <w:rsid w:val="00274704"/>
  </w:style>
  <w:style w:type="character" w:styleId="Hyperlink">
    <w:name w:val="Hyperlink"/>
    <w:basedOn w:val="DefaultParagraphFont"/>
    <w:uiPriority w:val="99"/>
    <w:unhideWhenUsed/>
    <w:rsid w:val="00A464D1"/>
    <w:rPr>
      <w:color w:val="467886" w:themeColor="hyperlink"/>
      <w:u w:val="single"/>
    </w:rPr>
  </w:style>
  <w:style w:type="character" w:styleId="UnresolvedMention">
    <w:name w:val="Unresolved Mention"/>
    <w:basedOn w:val="DefaultParagraphFont"/>
    <w:uiPriority w:val="99"/>
    <w:semiHidden/>
    <w:unhideWhenUsed/>
    <w:rsid w:val="00A464D1"/>
    <w:rPr>
      <w:color w:val="605E5C"/>
      <w:shd w:val="clear" w:color="auto" w:fill="E1DFDD"/>
    </w:rPr>
  </w:style>
  <w:style w:type="character" w:styleId="FollowedHyperlink">
    <w:name w:val="FollowedHyperlink"/>
    <w:basedOn w:val="DefaultParagraphFont"/>
    <w:uiPriority w:val="99"/>
    <w:semiHidden/>
    <w:unhideWhenUsed/>
    <w:rsid w:val="00A464D1"/>
    <w:rPr>
      <w:color w:val="96607D" w:themeColor="followedHyperlink"/>
      <w:u w:val="single"/>
    </w:rPr>
  </w:style>
  <w:style w:type="paragraph" w:customStyle="1" w:styleId="4BodyTextMain">
    <w:name w:val="4. Body Text Main"/>
    <w:basedOn w:val="Normal"/>
    <w:next w:val="Normal"/>
    <w:qFormat/>
    <w:rsid w:val="001A4A18"/>
    <w:pPr>
      <w:spacing w:before="80" w:after="0" w:line="240" w:lineRule="auto"/>
    </w:pPr>
    <w:rPr>
      <w:rFonts w:eastAsiaTheme="minorHAnsi" w:cstheme="minorBidi"/>
      <w:kern w:val="2"/>
      <w:sz w:val="24"/>
      <w:szCs w:val="24"/>
      <w14:ligatures w14:val="standardContextual"/>
    </w:rPr>
  </w:style>
  <w:style w:type="paragraph" w:customStyle="1" w:styleId="5BodyTextMainItalic">
    <w:name w:val="5. Body Text Main Italic"/>
    <w:basedOn w:val="4BodyTextMain"/>
    <w:qFormat/>
    <w:rsid w:val="0075012B"/>
    <w:rPr>
      <w:i/>
    </w:rPr>
  </w:style>
  <w:style w:type="paragraph" w:customStyle="1" w:styleId="1Title">
    <w:name w:val="1. Title"/>
    <w:qFormat/>
    <w:rsid w:val="00995AC5"/>
    <w:rPr>
      <w:rFonts w:ascii="Raleway ExtraBold" w:eastAsiaTheme="majorEastAsia" w:hAnsi="Raleway ExtraBold" w:cs="Times New Roman (Headings CS)"/>
      <w:b/>
      <w:bCs/>
      <w:spacing w:val="80"/>
      <w:kern w:val="28"/>
      <w:sz w:val="36"/>
      <w:szCs w:val="56"/>
    </w:rPr>
  </w:style>
  <w:style w:type="paragraph" w:customStyle="1" w:styleId="2MainHeading">
    <w:name w:val="2. Main Heading"/>
    <w:basedOn w:val="Heading1"/>
    <w:qFormat/>
    <w:rsid w:val="00E70CF2"/>
  </w:style>
  <w:style w:type="paragraph" w:customStyle="1" w:styleId="3Sub-Heading">
    <w:name w:val="3. Sub-Heading"/>
    <w:basedOn w:val="Heading2"/>
    <w:qFormat/>
    <w:rsid w:val="00E70CF2"/>
  </w:style>
  <w:style w:type="paragraph" w:styleId="MacroText">
    <w:name w:val="macro"/>
    <w:link w:val="MacroTextChar"/>
    <w:uiPriority w:val="99"/>
    <w:unhideWhenUsed/>
    <w:rsid w:val="004C1CBB"/>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MacroTextChar">
    <w:name w:val="Macro Text Char"/>
    <w:basedOn w:val="DefaultParagraphFont"/>
    <w:link w:val="MacroText"/>
    <w:uiPriority w:val="99"/>
    <w:rsid w:val="004C1CBB"/>
    <w:rPr>
      <w:rFonts w:ascii="Courier" w:eastAsiaTheme="minorEastAsia" w:hAnsi="Courier"/>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7448">
      <w:bodyDiv w:val="1"/>
      <w:marLeft w:val="0"/>
      <w:marRight w:val="0"/>
      <w:marTop w:val="0"/>
      <w:marBottom w:val="0"/>
      <w:divBdr>
        <w:top w:val="none" w:sz="0" w:space="0" w:color="auto"/>
        <w:left w:val="none" w:sz="0" w:space="0" w:color="auto"/>
        <w:bottom w:val="none" w:sz="0" w:space="0" w:color="auto"/>
        <w:right w:val="none" w:sz="0" w:space="0" w:color="auto"/>
      </w:divBdr>
    </w:div>
    <w:div w:id="285741048">
      <w:bodyDiv w:val="1"/>
      <w:marLeft w:val="0"/>
      <w:marRight w:val="0"/>
      <w:marTop w:val="0"/>
      <w:marBottom w:val="0"/>
      <w:divBdr>
        <w:top w:val="none" w:sz="0" w:space="0" w:color="auto"/>
        <w:left w:val="none" w:sz="0" w:space="0" w:color="auto"/>
        <w:bottom w:val="none" w:sz="0" w:space="0" w:color="auto"/>
        <w:right w:val="none" w:sz="0" w:space="0" w:color="auto"/>
      </w:divBdr>
    </w:div>
    <w:div w:id="442186359">
      <w:bodyDiv w:val="1"/>
      <w:marLeft w:val="0"/>
      <w:marRight w:val="0"/>
      <w:marTop w:val="0"/>
      <w:marBottom w:val="0"/>
      <w:divBdr>
        <w:top w:val="none" w:sz="0" w:space="0" w:color="auto"/>
        <w:left w:val="none" w:sz="0" w:space="0" w:color="auto"/>
        <w:bottom w:val="none" w:sz="0" w:space="0" w:color="auto"/>
        <w:right w:val="none" w:sz="0" w:space="0" w:color="auto"/>
      </w:divBdr>
    </w:div>
    <w:div w:id="1207259540">
      <w:bodyDiv w:val="1"/>
      <w:marLeft w:val="0"/>
      <w:marRight w:val="0"/>
      <w:marTop w:val="0"/>
      <w:marBottom w:val="0"/>
      <w:divBdr>
        <w:top w:val="none" w:sz="0" w:space="0" w:color="auto"/>
        <w:left w:val="none" w:sz="0" w:space="0" w:color="auto"/>
        <w:bottom w:val="none" w:sz="0" w:space="0" w:color="auto"/>
        <w:right w:val="none" w:sz="0" w:space="0" w:color="auto"/>
      </w:divBdr>
    </w:div>
    <w:div w:id="19535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cm-uk.com/iccm/wp-content/library/NAFD%20COVID-19%20%20risk%20assessment%20framework%20for%20gatherings%20at%20funeral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cm-uk.com/iccm/wp-content/library/NAFD%20COVID-19%20%20risk%20assessment%20framework%20for%20gatherings%20at%20funeral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ng.com/search?q=contingency+plan+defini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Edwards\NAFD\NAFD%20-%20Marketing\Templates\NAFD%20A4%20Word%20Template%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9A5A8CB9B524CAEEC9538A95CAC81" ma:contentTypeVersion="11" ma:contentTypeDescription="Create a new document." ma:contentTypeScope="" ma:versionID="7ab05577898fe6fac944cb87398b357c">
  <xsd:schema xmlns:xsd="http://www.w3.org/2001/XMLSchema" xmlns:xs="http://www.w3.org/2001/XMLSchema" xmlns:p="http://schemas.microsoft.com/office/2006/metadata/properties" xmlns:ns2="925d78b1-9185-40b2-9bac-634eb7cbe5a2" xmlns:ns3="4e6d0759-f98b-4e74-a7a4-5a5567741bba" targetNamespace="http://schemas.microsoft.com/office/2006/metadata/properties" ma:root="true" ma:fieldsID="5ad8c27b237d98026ab820d0a4f9cbff" ns2:_="" ns3:_="">
    <xsd:import namespace="925d78b1-9185-40b2-9bac-634eb7cbe5a2"/>
    <xsd:import namespace="4e6d0759-f98b-4e74-a7a4-5a5567741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78b1-9185-40b2-9bac-634eb7cbe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4571-ae06-4a4e-b5fe-554c40534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d0759-f98b-4e74-a7a4-5a5567741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90ffa3-9ceb-4dae-a679-8821cc4c6b62}" ma:internalName="TaxCatchAll" ma:showField="CatchAllData" ma:web="4e6d0759-f98b-4e74-a7a4-5a5567741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6d0759-f98b-4e74-a7a4-5a5567741bba" xsi:nil="true"/>
    <lcf76f155ced4ddcb4097134ff3c332f xmlns="925d78b1-9185-40b2-9bac-634eb7cbe5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4AC87-9559-43E2-9544-BF0BF827D0C5}"/>
</file>

<file path=customXml/itemProps2.xml><?xml version="1.0" encoding="utf-8"?>
<ds:datastoreItem xmlns:ds="http://schemas.openxmlformats.org/officeDocument/2006/customXml" ds:itemID="{71BC38FE-FC8B-4735-BBB6-E5FC8033B414}">
  <ds:schemaRefs>
    <ds:schemaRef ds:uri="http://schemas.microsoft.com/sharepoint/v3/contenttype/forms"/>
  </ds:schemaRefs>
</ds:datastoreItem>
</file>

<file path=customXml/itemProps3.xml><?xml version="1.0" encoding="utf-8"?>
<ds:datastoreItem xmlns:ds="http://schemas.openxmlformats.org/officeDocument/2006/customXml" ds:itemID="{0532564C-3CB1-4A16-89A9-AD63F80D0467}">
  <ds:schemaRefs>
    <ds:schemaRef ds:uri="http://schemas.microsoft.com/office/2006/metadata/properties"/>
    <ds:schemaRef ds:uri="http://schemas.microsoft.com/office/infopath/2007/PartnerControls"/>
    <ds:schemaRef ds:uri="4e6d0759-f98b-4e74-a7a4-5a5567741bba"/>
    <ds:schemaRef ds:uri="11d8634c-f1ec-42ef-9318-c13b44338ff2"/>
  </ds:schemaRefs>
</ds:datastoreItem>
</file>

<file path=customXml/itemProps4.xml><?xml version="1.0" encoding="utf-8"?>
<ds:datastoreItem xmlns:ds="http://schemas.openxmlformats.org/officeDocument/2006/customXml" ds:itemID="{819161D9-59C5-6742-A9A8-B9BE7FA5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NAFD A4 Word Template Landscape</Template>
  <TotalTime>13</TotalTime>
  <Pages>4</Pages>
  <Words>589</Words>
  <Characters>3401</Characters>
  <Application>Microsoft Office Word</Application>
  <DocSecurity>0</DocSecurity>
  <Lines>142</Lines>
  <Paragraphs>50</Paragraphs>
  <ScaleCrop>false</ScaleCrop>
  <HeadingPairs>
    <vt:vector size="2" baseType="variant">
      <vt:variant>
        <vt:lpstr>Title</vt:lpstr>
      </vt:variant>
      <vt:variant>
        <vt:i4>1</vt:i4>
      </vt:variant>
    </vt:vector>
  </HeadingPairs>
  <TitlesOfParts>
    <vt:vector size="1" baseType="lpstr">
      <vt:lpstr>NAFD – Ashes Management Procedure – V1.03/25</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NAFD – Ashes Management Procedure – V1.03/25</dc:title>
  <dc:subject>Page 1 of 3</dc:subject>
  <dc:creator>Kate Edwards</dc:creator>
  <cp:keywords/>
  <dc:description/>
  <cp:lastModifiedBy>Kate Edwards</cp:lastModifiedBy>
  <cp:revision>19</cp:revision>
  <cp:lastPrinted>2025-10-19T19:23:00Z</cp:lastPrinted>
  <dcterms:created xsi:type="dcterms:W3CDTF">2025-10-12T11:51:00Z</dcterms:created>
  <dcterms:modified xsi:type="dcterms:W3CDTF">2025-10-19T19:23:00Z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e64b87f7-8edf-45e2-9f0e-f79afa0b1446</vt:lpwstr>
  </property>
  <property fmtid="{D5CDD505-2E9C-101B-9397-08002B2CF9AE}" pid="3" name="ContentTypeId">
    <vt:lpwstr>0x010100D029A5A8CB9B524CAEEC9538A95CAC81</vt:lpwstr>
  </property>
  <property fmtid="{D5CDD505-2E9C-101B-9397-08002B2CF9AE}" pid="4" name="MediaServiceImageTags">
    <vt:lpwstr/>
  </property>
</Properties>
</file>